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D0" w:rsidRDefault="00D92DD0">
      <w:pPr>
        <w:pStyle w:val="Zhlav"/>
        <w:tabs>
          <w:tab w:val="clear" w:pos="4536"/>
          <w:tab w:val="clear" w:pos="9072"/>
        </w:tabs>
        <w:rPr>
          <w:rFonts w:ascii="Times New Roman" w:hAnsi="Times New Roman"/>
          <w:b/>
          <w:bCs/>
          <w:i/>
          <w:iCs/>
          <w:color w:val="000080"/>
          <w:spacing w:val="20"/>
          <w:sz w:val="12"/>
          <w:szCs w:val="12"/>
        </w:rPr>
      </w:pPr>
    </w:p>
    <w:p w:rsidR="00D92DD0" w:rsidRDefault="00D92DD0">
      <w:pPr>
        <w:pStyle w:val="Zhlav"/>
        <w:tabs>
          <w:tab w:val="clear" w:pos="4536"/>
          <w:tab w:val="clear" w:pos="9072"/>
        </w:tabs>
        <w:rPr>
          <w:rFonts w:ascii="Times New Roman" w:hAnsi="Times New Roman"/>
          <w:b/>
          <w:bCs/>
          <w:i/>
          <w:iCs/>
          <w:color w:val="000080"/>
          <w:spacing w:val="20"/>
          <w:sz w:val="12"/>
          <w:szCs w:val="12"/>
        </w:rPr>
      </w:pPr>
    </w:p>
    <w:p w:rsidR="00D92DD0" w:rsidRDefault="00D92DD0">
      <w:pPr>
        <w:pStyle w:val="Zhlav"/>
        <w:tabs>
          <w:tab w:val="clear" w:pos="4536"/>
          <w:tab w:val="clear" w:pos="9072"/>
        </w:tabs>
        <w:rPr>
          <w:rFonts w:ascii="Times New Roman" w:hAnsi="Times New Roman"/>
          <w:b/>
          <w:bCs/>
          <w:i/>
          <w:iCs/>
          <w:color w:val="000080"/>
          <w:spacing w:val="20"/>
          <w:sz w:val="12"/>
          <w:szCs w:val="12"/>
        </w:rPr>
      </w:pPr>
    </w:p>
    <w:p w:rsidR="00D92DD0" w:rsidRDefault="00D92DD0">
      <w:pPr>
        <w:pStyle w:val="Zhlav"/>
        <w:tabs>
          <w:tab w:val="clear" w:pos="4536"/>
          <w:tab w:val="clear" w:pos="9072"/>
        </w:tabs>
      </w:pPr>
    </w:p>
    <w:p w:rsidR="00F853E6" w:rsidRDefault="008F0D78" w:rsidP="00F853E6">
      <w:pPr>
        <w:pStyle w:val="Default"/>
        <w:spacing w:line="360" w:lineRule="auto"/>
        <w:jc w:val="center"/>
        <w:rPr>
          <w:rFonts w:ascii="Times New Roman" w:eastAsia="Times New Roman" w:hAnsi="Times New Roman" w:cs="Times New Roman"/>
          <w:b/>
          <w:bCs/>
          <w:i/>
          <w:iCs/>
          <w:color w:val="auto"/>
          <w:sz w:val="30"/>
          <w:szCs w:val="30"/>
          <w:lang w:eastAsia="cs-CZ"/>
        </w:rPr>
      </w:pPr>
      <w:r w:rsidRPr="008F0D78">
        <w:rPr>
          <w:rFonts w:ascii="Times New Roman" w:eastAsia="Times New Roman" w:hAnsi="Times New Roman" w:cs="Times New Roman"/>
          <w:b/>
          <w:bCs/>
          <w:i/>
          <w:iCs/>
          <w:color w:val="auto"/>
          <w:sz w:val="30"/>
          <w:szCs w:val="30"/>
          <w:lang w:eastAsia="cs-CZ"/>
        </w:rPr>
        <w:t>Hybridní radiofrekvenční ablace fibrilace síní</w:t>
      </w:r>
      <w:r>
        <w:rPr>
          <w:rFonts w:ascii="Times New Roman" w:eastAsia="Times New Roman" w:hAnsi="Times New Roman" w:cs="Times New Roman"/>
          <w:b/>
          <w:bCs/>
          <w:i/>
          <w:iCs/>
          <w:color w:val="auto"/>
          <w:sz w:val="30"/>
          <w:szCs w:val="30"/>
          <w:lang w:eastAsia="cs-CZ"/>
        </w:rPr>
        <w:t xml:space="preserve"> </w:t>
      </w:r>
      <w:r w:rsidR="00F853E6">
        <w:rPr>
          <w:rFonts w:ascii="Times New Roman" w:eastAsia="Times New Roman" w:hAnsi="Times New Roman" w:cs="Times New Roman"/>
          <w:b/>
          <w:bCs/>
          <w:i/>
          <w:iCs/>
          <w:color w:val="auto"/>
          <w:sz w:val="30"/>
          <w:szCs w:val="30"/>
          <w:lang w:eastAsia="cs-CZ"/>
        </w:rPr>
        <w:t>(</w:t>
      </w:r>
      <w:r w:rsidR="00AD7450" w:rsidRPr="008F0D78">
        <w:rPr>
          <w:rFonts w:ascii="Times New Roman" w:eastAsia="Times New Roman" w:hAnsi="Times New Roman" w:cs="Times New Roman"/>
          <w:b/>
          <w:bCs/>
          <w:i/>
          <w:iCs/>
          <w:color w:val="auto"/>
          <w:sz w:val="30"/>
          <w:szCs w:val="30"/>
          <w:lang w:eastAsia="cs-CZ"/>
        </w:rPr>
        <w:t>Hybridní TT MAZE</w:t>
      </w:r>
      <w:r w:rsidR="00F853E6">
        <w:rPr>
          <w:rFonts w:ascii="Times New Roman" w:eastAsia="Times New Roman" w:hAnsi="Times New Roman" w:cs="Times New Roman"/>
          <w:b/>
          <w:bCs/>
          <w:i/>
          <w:iCs/>
          <w:color w:val="auto"/>
          <w:sz w:val="30"/>
          <w:szCs w:val="30"/>
          <w:lang w:eastAsia="cs-CZ"/>
        </w:rPr>
        <w:t>)</w:t>
      </w:r>
      <w:r w:rsidR="00AD7450" w:rsidRPr="008F0D78">
        <w:rPr>
          <w:rFonts w:ascii="Times New Roman" w:eastAsia="Times New Roman" w:hAnsi="Times New Roman" w:cs="Times New Roman"/>
          <w:b/>
          <w:bCs/>
          <w:i/>
          <w:iCs/>
          <w:color w:val="auto"/>
          <w:sz w:val="30"/>
          <w:szCs w:val="30"/>
          <w:lang w:eastAsia="cs-CZ"/>
        </w:rPr>
        <w:t xml:space="preserve"> –</w:t>
      </w:r>
    </w:p>
    <w:p w:rsidR="00AD7450" w:rsidRPr="008F0D78" w:rsidRDefault="00AD7450" w:rsidP="00F853E6">
      <w:pPr>
        <w:pStyle w:val="Default"/>
        <w:spacing w:line="360" w:lineRule="auto"/>
        <w:jc w:val="center"/>
        <w:rPr>
          <w:rFonts w:ascii="Times New Roman" w:eastAsia="Times New Roman" w:hAnsi="Times New Roman" w:cs="Times New Roman"/>
          <w:b/>
          <w:bCs/>
          <w:i/>
          <w:iCs/>
          <w:color w:val="auto"/>
          <w:sz w:val="30"/>
          <w:szCs w:val="30"/>
          <w:lang w:eastAsia="cs-CZ"/>
        </w:rPr>
      </w:pPr>
      <w:r w:rsidRPr="00F853E6">
        <w:rPr>
          <w:rFonts w:ascii="Times New Roman" w:eastAsia="Times New Roman" w:hAnsi="Times New Roman" w:cs="Times New Roman"/>
          <w:bCs/>
          <w:i/>
          <w:iCs/>
          <w:color w:val="auto"/>
          <w:sz w:val="30"/>
          <w:szCs w:val="30"/>
          <w:lang w:eastAsia="cs-CZ"/>
        </w:rPr>
        <w:t>příloha č. 28</w:t>
      </w:r>
    </w:p>
    <w:p w:rsidR="00656B10" w:rsidRDefault="00656B10" w:rsidP="00656B10">
      <w:pPr>
        <w:pStyle w:val="Default"/>
        <w:jc w:val="both"/>
        <w:rPr>
          <w:rFonts w:ascii="Times New Roman" w:eastAsia="Times New Roman" w:hAnsi="Times New Roman" w:cs="Times New Roman"/>
          <w:b/>
          <w:color w:val="auto"/>
          <w:lang w:eastAsia="cs-CZ"/>
        </w:rPr>
      </w:pPr>
    </w:p>
    <w:p w:rsidR="008F0D78" w:rsidRPr="00656B10" w:rsidRDefault="00F853E6" w:rsidP="00656B10">
      <w:pPr>
        <w:pStyle w:val="Default"/>
        <w:jc w:val="both"/>
        <w:rPr>
          <w:rFonts w:ascii="Times New Roman" w:eastAsia="Times New Roman" w:hAnsi="Times New Roman" w:cs="Times New Roman"/>
          <w:color w:val="auto"/>
          <w:lang w:eastAsia="cs-CZ"/>
        </w:rPr>
      </w:pPr>
      <w:r>
        <w:rPr>
          <w:rFonts w:ascii="Times New Roman" w:eastAsia="Times New Roman" w:hAnsi="Times New Roman" w:cs="Times New Roman"/>
          <w:b/>
          <w:color w:val="auto"/>
          <w:lang w:eastAsia="cs-CZ"/>
        </w:rPr>
        <w:t>Popis onemocnění</w:t>
      </w:r>
      <w:r w:rsidR="00656B10">
        <w:rPr>
          <w:rFonts w:ascii="Times New Roman" w:eastAsia="Times New Roman" w:hAnsi="Times New Roman" w:cs="Times New Roman"/>
          <w:b/>
          <w:color w:val="auto"/>
          <w:lang w:eastAsia="cs-CZ"/>
        </w:rPr>
        <w:t>, příčiny:</w:t>
      </w:r>
      <w:r w:rsidR="00656B10" w:rsidRPr="00656B10">
        <w:rPr>
          <w:rFonts w:ascii="Times New Roman" w:eastAsia="Times New Roman" w:hAnsi="Times New Roman" w:cs="Times New Roman"/>
          <w:color w:val="auto"/>
          <w:lang w:eastAsia="cs-CZ"/>
        </w:rPr>
        <w:t xml:space="preserve"> </w:t>
      </w:r>
      <w:r w:rsidR="00656B10" w:rsidRPr="008F0D78">
        <w:rPr>
          <w:rFonts w:ascii="Times New Roman" w:eastAsia="Times New Roman" w:hAnsi="Times New Roman" w:cs="Times New Roman"/>
          <w:color w:val="auto"/>
          <w:lang w:eastAsia="cs-CZ"/>
        </w:rPr>
        <w:t>Jedním z nejčastějších onemocnění srdce jsou poruchy srdečního rytmu (arytmie), které vznikají na úrovni srdečních síní či komor. Projevem arytmie bývá pocit bušení srdce, tlak na hrudi, dušnost, závratě apod. Síňové arytmie většinou nejsou život ohrožující, nicméně při jejich dlouhém trvání může dojít k závažnějšímu postižení srdce či jiných orgánů. Poruchy rytmu vznikající na úrovni srdečních komor pak mohou být i životu nebezpečné.</w:t>
      </w:r>
    </w:p>
    <w:p w:rsidR="00F853E6" w:rsidRPr="00F853E6" w:rsidRDefault="00F853E6" w:rsidP="00F853E6">
      <w:pPr>
        <w:pStyle w:val="Default"/>
        <w:spacing w:before="360"/>
        <w:jc w:val="both"/>
        <w:rPr>
          <w:rFonts w:ascii="Times New Roman" w:eastAsia="Times New Roman" w:hAnsi="Times New Roman" w:cs="Times New Roman"/>
          <w:color w:val="auto"/>
          <w:lang w:eastAsia="cs-CZ"/>
        </w:rPr>
      </w:pPr>
      <w:r>
        <w:rPr>
          <w:rFonts w:ascii="Times New Roman" w:eastAsia="Times New Roman" w:hAnsi="Times New Roman" w:cs="Times New Roman"/>
          <w:b/>
          <w:color w:val="auto"/>
          <w:lang w:eastAsia="cs-CZ"/>
        </w:rPr>
        <w:t xml:space="preserve">Účel: </w:t>
      </w:r>
      <w:r w:rsidRPr="00F853E6">
        <w:rPr>
          <w:rFonts w:ascii="Times New Roman" w:eastAsia="Times New Roman" w:hAnsi="Times New Roman" w:cs="Times New Roman"/>
          <w:color w:val="auto"/>
          <w:lang w:eastAsia="cs-CZ"/>
        </w:rPr>
        <w:t xml:space="preserve">Účelem hybridní radiofrekvenční ablace fibrilace síní je obnova normálního (sinusového) rytmu srdce. Součástí zákroku je i tzv. radiofrekvenční ablace, kdy vlivem působení tepla ovlivníme pomocí speciálního zařízení a pomocí katetrů část srdeční tkáně tak, aby se zamezilo dalšímu vzniku a šíření arytmie. </w:t>
      </w:r>
    </w:p>
    <w:p w:rsidR="00F853E6" w:rsidRDefault="00F853E6" w:rsidP="00F853E6">
      <w:pPr>
        <w:pStyle w:val="Zkladntext20"/>
        <w:shd w:val="clear" w:color="auto" w:fill="auto"/>
        <w:spacing w:before="0" w:after="0" w:line="276" w:lineRule="auto"/>
        <w:ind w:firstLine="0"/>
        <w:jc w:val="both"/>
        <w:rPr>
          <w:sz w:val="24"/>
          <w:szCs w:val="24"/>
        </w:rPr>
      </w:pPr>
    </w:p>
    <w:p w:rsidR="00F853E6" w:rsidRDefault="00F853E6" w:rsidP="00F853E6">
      <w:pPr>
        <w:pStyle w:val="Zkladntext20"/>
        <w:shd w:val="clear" w:color="auto" w:fill="auto"/>
        <w:spacing w:before="0" w:after="0" w:line="276" w:lineRule="auto"/>
        <w:ind w:firstLine="0"/>
        <w:jc w:val="both"/>
        <w:rPr>
          <w:sz w:val="24"/>
          <w:szCs w:val="24"/>
        </w:rPr>
      </w:pPr>
      <w:r>
        <w:rPr>
          <w:sz w:val="24"/>
          <w:szCs w:val="24"/>
        </w:rPr>
        <w:t>A</w:t>
      </w:r>
      <w:r w:rsidRPr="00B7781A">
        <w:rPr>
          <w:b/>
          <w:sz w:val="24"/>
          <w:szCs w:val="24"/>
        </w:rPr>
        <w:t>lternativa</w:t>
      </w:r>
      <w:r w:rsidRPr="00AD7450">
        <w:rPr>
          <w:sz w:val="24"/>
          <w:szCs w:val="24"/>
        </w:rPr>
        <w:t>:</w:t>
      </w:r>
      <w:r>
        <w:rPr>
          <w:sz w:val="24"/>
          <w:szCs w:val="24"/>
        </w:rPr>
        <w:t xml:space="preserve"> </w:t>
      </w:r>
      <w:r w:rsidRPr="00AD7450">
        <w:rPr>
          <w:sz w:val="24"/>
          <w:szCs w:val="24"/>
        </w:rPr>
        <w:t>Izolovaný chirurgický v</w:t>
      </w:r>
      <w:r w:rsidR="00134C5B">
        <w:rPr>
          <w:sz w:val="24"/>
          <w:szCs w:val="24"/>
        </w:rPr>
        <w:t xml:space="preserve">ýkon – </w:t>
      </w:r>
      <w:proofErr w:type="spellStart"/>
      <w:r w:rsidR="00134C5B">
        <w:rPr>
          <w:sz w:val="24"/>
          <w:szCs w:val="24"/>
        </w:rPr>
        <w:t>thorakoskopická</w:t>
      </w:r>
      <w:proofErr w:type="spellEnd"/>
      <w:r w:rsidR="00134C5B">
        <w:rPr>
          <w:sz w:val="24"/>
          <w:szCs w:val="24"/>
        </w:rPr>
        <w:t xml:space="preserve"> ablace</w:t>
      </w:r>
      <w:r>
        <w:rPr>
          <w:sz w:val="24"/>
          <w:szCs w:val="24"/>
        </w:rPr>
        <w:t xml:space="preserve"> </w:t>
      </w:r>
      <w:r w:rsidRPr="00AD7450">
        <w:rPr>
          <w:sz w:val="24"/>
          <w:szCs w:val="24"/>
        </w:rPr>
        <w:t>nebo katetrizační ablace. Obě metody mají své limi</w:t>
      </w:r>
      <w:r>
        <w:rPr>
          <w:sz w:val="24"/>
          <w:szCs w:val="24"/>
        </w:rPr>
        <w:t>tace</w:t>
      </w:r>
      <w:r w:rsidRPr="00AD7450">
        <w:rPr>
          <w:sz w:val="24"/>
          <w:szCs w:val="24"/>
        </w:rPr>
        <w:t xml:space="preserve"> a j</w:t>
      </w:r>
      <w:r>
        <w:rPr>
          <w:sz w:val="24"/>
          <w:szCs w:val="24"/>
        </w:rPr>
        <w:t xml:space="preserve">ejich jednotlivá předpokládaná </w:t>
      </w:r>
      <w:r w:rsidRPr="00AD7450">
        <w:rPr>
          <w:sz w:val="24"/>
          <w:szCs w:val="24"/>
        </w:rPr>
        <w:t>úspěšnost se pohybuje mezi 50-70%.  Nejvýhodnější je provedení obou metod v jedné době -</w:t>
      </w:r>
      <w:r>
        <w:rPr>
          <w:sz w:val="24"/>
          <w:szCs w:val="24"/>
        </w:rPr>
        <w:t xml:space="preserve"> tedy vý</w:t>
      </w:r>
      <w:r w:rsidRPr="00AD7450">
        <w:rPr>
          <w:sz w:val="24"/>
          <w:szCs w:val="24"/>
        </w:rPr>
        <w:t>ko</w:t>
      </w:r>
      <w:r>
        <w:rPr>
          <w:sz w:val="24"/>
          <w:szCs w:val="24"/>
        </w:rPr>
        <w:t xml:space="preserve">n hybridní, </w:t>
      </w:r>
      <w:r w:rsidRPr="00AD7450">
        <w:rPr>
          <w:sz w:val="24"/>
          <w:szCs w:val="24"/>
        </w:rPr>
        <w:t>kde přepokládaná úspěšnost přesahuje 80</w:t>
      </w:r>
      <w:r>
        <w:rPr>
          <w:sz w:val="24"/>
          <w:szCs w:val="24"/>
        </w:rPr>
        <w:t xml:space="preserve"> </w:t>
      </w:r>
      <w:r w:rsidRPr="00AD7450">
        <w:rPr>
          <w:sz w:val="24"/>
          <w:szCs w:val="24"/>
        </w:rPr>
        <w:t>%.</w:t>
      </w:r>
      <w:bookmarkStart w:id="0" w:name="_GoBack"/>
      <w:bookmarkEnd w:id="0"/>
    </w:p>
    <w:p w:rsidR="0074426D" w:rsidRDefault="0074426D" w:rsidP="00F853E6">
      <w:pPr>
        <w:pStyle w:val="Zkladntext20"/>
        <w:shd w:val="clear" w:color="auto" w:fill="auto"/>
        <w:spacing w:before="0" w:after="0" w:line="276" w:lineRule="auto"/>
        <w:ind w:firstLine="0"/>
        <w:jc w:val="both"/>
        <w:rPr>
          <w:sz w:val="24"/>
          <w:szCs w:val="24"/>
        </w:rPr>
      </w:pPr>
    </w:p>
    <w:p w:rsidR="00F853E6" w:rsidRPr="0074426D" w:rsidRDefault="00F853E6" w:rsidP="0074426D">
      <w:pPr>
        <w:pStyle w:val="Zkladntext20"/>
        <w:shd w:val="clear" w:color="auto" w:fill="auto"/>
        <w:spacing w:before="0" w:after="0" w:line="276" w:lineRule="auto"/>
        <w:ind w:firstLine="0"/>
        <w:jc w:val="both"/>
      </w:pPr>
      <w:r w:rsidRPr="00F853E6">
        <w:rPr>
          <w:b/>
        </w:rPr>
        <w:t>Povaha výkonu:</w:t>
      </w:r>
      <w:r w:rsidRPr="00F853E6">
        <w:rPr>
          <w:bCs/>
          <w:sz w:val="20"/>
          <w:szCs w:val="20"/>
        </w:rPr>
        <w:t xml:space="preserve"> </w:t>
      </w:r>
      <w:r w:rsidRPr="00F853E6">
        <w:rPr>
          <w:sz w:val="24"/>
          <w:szCs w:val="24"/>
        </w:rPr>
        <w:t>Vyšetření se provádí na specializovaném hybridním sále vybaveném RTG přístrojem</w:t>
      </w:r>
      <w:r w:rsidR="0074426D" w:rsidRPr="0074426D">
        <w:t xml:space="preserve"> </w:t>
      </w:r>
      <w:r w:rsidR="0074426D">
        <w:t>za pomoci endoskopického vybavení</w:t>
      </w:r>
      <w:r w:rsidRPr="00F853E6">
        <w:rPr>
          <w:sz w:val="24"/>
          <w:szCs w:val="24"/>
        </w:rPr>
        <w:t xml:space="preserve">. Vyšetření provádí lékaři, asistují sálové sestry a biomedicínští inženýři. Nejprve budete </w:t>
      </w:r>
      <w:proofErr w:type="gramStart"/>
      <w:r w:rsidRPr="00F853E6">
        <w:rPr>
          <w:sz w:val="24"/>
          <w:szCs w:val="24"/>
        </w:rPr>
        <w:t>uložen(a)</w:t>
      </w:r>
      <w:r w:rsidR="0074426D">
        <w:rPr>
          <w:sz w:val="24"/>
          <w:szCs w:val="24"/>
        </w:rPr>
        <w:t xml:space="preserve"> </w:t>
      </w:r>
      <w:r w:rsidRPr="00F853E6">
        <w:rPr>
          <w:sz w:val="24"/>
          <w:szCs w:val="24"/>
        </w:rPr>
        <w:t>na</w:t>
      </w:r>
      <w:proofErr w:type="gramEnd"/>
      <w:r w:rsidRPr="00F853E6">
        <w:rPr>
          <w:sz w:val="24"/>
          <w:szCs w:val="24"/>
        </w:rPr>
        <w:t xml:space="preserve"> operační stůl, bude napojeno EKG a specializované přístroje nezbytné pro toto vyšetření. </w:t>
      </w:r>
    </w:p>
    <w:p w:rsidR="00F853E6" w:rsidRPr="00F853E6" w:rsidRDefault="00F853E6" w:rsidP="00F853E6">
      <w:pPr>
        <w:pStyle w:val="Default"/>
        <w:spacing w:before="120"/>
        <w:jc w:val="both"/>
        <w:rPr>
          <w:rFonts w:ascii="Times New Roman" w:eastAsia="Times New Roman" w:hAnsi="Times New Roman" w:cs="Times New Roman"/>
          <w:color w:val="auto"/>
          <w:lang w:eastAsia="cs-CZ"/>
        </w:rPr>
      </w:pPr>
      <w:r w:rsidRPr="00F853E6">
        <w:rPr>
          <w:rFonts w:ascii="Times New Roman" w:eastAsia="Times New Roman" w:hAnsi="Times New Roman" w:cs="Times New Roman"/>
          <w:i/>
          <w:color w:val="auto"/>
          <w:lang w:eastAsia="cs-CZ"/>
        </w:rPr>
        <w:t>Kardiochirurgická část výkonu</w:t>
      </w:r>
      <w:r w:rsidRPr="00F853E6">
        <w:rPr>
          <w:rFonts w:ascii="Times New Roman" w:eastAsia="Times New Roman" w:hAnsi="Times New Roman" w:cs="Times New Roman"/>
          <w:color w:val="auto"/>
          <w:lang w:eastAsia="cs-CZ"/>
        </w:rPr>
        <w:t xml:space="preserve"> - </w:t>
      </w:r>
      <w:proofErr w:type="spellStart"/>
      <w:r w:rsidRPr="00F853E6">
        <w:rPr>
          <w:rFonts w:ascii="Times New Roman" w:eastAsia="Times New Roman" w:hAnsi="Times New Roman" w:cs="Times New Roman"/>
          <w:color w:val="auto"/>
          <w:lang w:eastAsia="cs-CZ"/>
        </w:rPr>
        <w:t>Thorakospický</w:t>
      </w:r>
      <w:proofErr w:type="spellEnd"/>
      <w:r w:rsidRPr="00F853E6">
        <w:rPr>
          <w:rFonts w:ascii="Times New Roman" w:eastAsia="Times New Roman" w:hAnsi="Times New Roman" w:cs="Times New Roman"/>
          <w:color w:val="auto"/>
          <w:lang w:eastAsia="cs-CZ"/>
        </w:rPr>
        <w:t xml:space="preserve"> ablační výkon radiofrekvenční energií na bijícím srdci provedený v celkové anestezii oboustranně (tedy zleva i zprava) přes zavedené porty za účelem přerušení drah podmiňujících fibrilaci síní. Cílem výkonu je restaurovat normální tedy sinusový srdeční rytmus.  Následkem výkonu jsou 3 krátké ranky na každé straně hrudníku, oboustranně zavedený hrudní drén – dočasně. Rizikem velice minimálním - do 2 % je poranění srdce s následným krvácením, které by si raritně mohlo vynutit otevření </w:t>
      </w:r>
      <w:proofErr w:type="spellStart"/>
      <w:r w:rsidRPr="00F853E6">
        <w:rPr>
          <w:rFonts w:ascii="Times New Roman" w:eastAsia="Times New Roman" w:hAnsi="Times New Roman" w:cs="Times New Roman"/>
          <w:color w:val="auto"/>
          <w:lang w:eastAsia="cs-CZ"/>
        </w:rPr>
        <w:t>perikardiální</w:t>
      </w:r>
      <w:proofErr w:type="spellEnd"/>
      <w:r w:rsidRPr="00F853E6">
        <w:rPr>
          <w:rFonts w:ascii="Times New Roman" w:eastAsia="Times New Roman" w:hAnsi="Times New Roman" w:cs="Times New Roman"/>
          <w:color w:val="auto"/>
          <w:lang w:eastAsia="cs-CZ"/>
        </w:rPr>
        <w:t xml:space="preserve"> dutiny přes hrudní kost a ošetření zdroje otevřenou cestou. </w:t>
      </w:r>
    </w:p>
    <w:p w:rsidR="0074426D" w:rsidRDefault="00F853E6" w:rsidP="0074426D">
      <w:pPr>
        <w:pStyle w:val="Default"/>
        <w:spacing w:before="120"/>
        <w:jc w:val="both"/>
        <w:rPr>
          <w:rFonts w:ascii="Times New Roman" w:eastAsia="Times New Roman" w:hAnsi="Times New Roman" w:cs="Times New Roman"/>
          <w:color w:val="auto"/>
          <w:lang w:eastAsia="cs-CZ"/>
        </w:rPr>
      </w:pPr>
      <w:r w:rsidRPr="00F853E6">
        <w:rPr>
          <w:rFonts w:ascii="Times New Roman" w:eastAsia="Times New Roman" w:hAnsi="Times New Roman" w:cs="Times New Roman"/>
          <w:i/>
          <w:color w:val="auto"/>
          <w:lang w:eastAsia="cs-CZ"/>
        </w:rPr>
        <w:t>Katetrizační část výkonu</w:t>
      </w:r>
      <w:r w:rsidRPr="00F853E6">
        <w:rPr>
          <w:rFonts w:ascii="Times New Roman" w:eastAsia="Times New Roman" w:hAnsi="Times New Roman" w:cs="Times New Roman"/>
          <w:color w:val="auto"/>
          <w:lang w:eastAsia="cs-CZ"/>
        </w:rPr>
        <w:t xml:space="preserve"> - do Vašeho srdce budou zavedeny elektrofyziologické katétry (ohebné dráty, na jejichž koncích jsou malé elektrody schopné snímat elektrické potenciály v srdci). Správné umístění těchto katétrů je kontrolováno pod RTG zářením a za použití speciálních 3D zobrazovacích systémů. Jakmile dojde k přesnému zjištění místa odpovědného za vznik či udržení arytmie, bude na toto místo katetrem aplikována radiofrekvenční energie. Dojde k lokálnímu zahřátí a k přerušení elektrické vodivosti tohoto místa. </w:t>
      </w:r>
    </w:p>
    <w:p w:rsidR="0074426D" w:rsidRPr="00F853E6" w:rsidRDefault="0074426D" w:rsidP="0074426D">
      <w:pPr>
        <w:pStyle w:val="Default"/>
        <w:spacing w:before="120"/>
        <w:jc w:val="both"/>
        <w:rPr>
          <w:rFonts w:ascii="Times New Roman" w:eastAsia="Times New Roman" w:hAnsi="Times New Roman" w:cs="Times New Roman"/>
          <w:color w:val="auto"/>
          <w:lang w:eastAsia="cs-CZ"/>
        </w:rPr>
      </w:pPr>
    </w:p>
    <w:p w:rsidR="0074426D" w:rsidRPr="0074426D" w:rsidRDefault="0074426D" w:rsidP="0074426D">
      <w:pPr>
        <w:pStyle w:val="Default"/>
        <w:jc w:val="both"/>
        <w:rPr>
          <w:rFonts w:ascii="Times New Roman" w:eastAsia="Times New Roman" w:hAnsi="Times New Roman" w:cs="Times New Roman"/>
          <w:color w:val="auto"/>
          <w:lang w:eastAsia="cs-CZ"/>
        </w:rPr>
      </w:pPr>
      <w:r>
        <w:rPr>
          <w:rFonts w:ascii="Times New Roman" w:eastAsia="Times New Roman" w:hAnsi="Times New Roman" w:cs="Times New Roman"/>
          <w:b/>
          <w:color w:val="auto"/>
          <w:lang w:eastAsia="cs-CZ"/>
        </w:rPr>
        <w:t>P</w:t>
      </w:r>
      <w:r w:rsidRPr="0074426D">
        <w:rPr>
          <w:rFonts w:ascii="Times New Roman" w:eastAsia="Times New Roman" w:hAnsi="Times New Roman" w:cs="Times New Roman"/>
          <w:b/>
          <w:color w:val="auto"/>
          <w:lang w:eastAsia="cs-CZ"/>
        </w:rPr>
        <w:t>řed výkonem</w:t>
      </w:r>
      <w:r>
        <w:rPr>
          <w:rFonts w:ascii="Times New Roman" w:eastAsia="Times New Roman" w:hAnsi="Times New Roman" w:cs="Times New Roman"/>
          <w:b/>
          <w:color w:val="auto"/>
          <w:lang w:eastAsia="cs-CZ"/>
        </w:rPr>
        <w:t>:</w:t>
      </w:r>
      <w:r w:rsidRPr="0074426D">
        <w:rPr>
          <w:bCs/>
          <w:color w:val="auto"/>
          <w:sz w:val="20"/>
          <w:szCs w:val="20"/>
        </w:rPr>
        <w:t xml:space="preserve"> </w:t>
      </w:r>
      <w:r w:rsidRPr="0074426D">
        <w:rPr>
          <w:rFonts w:ascii="Times New Roman" w:eastAsia="Times New Roman" w:hAnsi="Times New Roman" w:cs="Times New Roman"/>
          <w:color w:val="auto"/>
          <w:lang w:eastAsia="cs-CZ"/>
        </w:rPr>
        <w:t>Výkon se provádí nalačno (ranní léky lze zapít trochou vody), v některých případech je nutné různě dlouhou dobu před zákrokem přerušit užívání některých léků (léky na „ředění“ krve, arytmie, cukrovku atd.). Na oddělení Vám bude zavedena žilní kanyla k podávání léků v průběhu výkonu. U některých arytmií je nutné před výkonem provést jícnovou echokardiografii (ultrazvuk srdce provedený z jícnu) k vyloučení krevních sraženin v srdci.</w:t>
      </w:r>
    </w:p>
    <w:p w:rsidR="0074426D" w:rsidRDefault="0074426D" w:rsidP="00F853E6">
      <w:pPr>
        <w:pStyle w:val="Default"/>
        <w:spacing w:line="360" w:lineRule="auto"/>
        <w:rPr>
          <w:rFonts w:ascii="Times New Roman" w:eastAsia="Times New Roman" w:hAnsi="Times New Roman" w:cs="Times New Roman"/>
          <w:b/>
          <w:color w:val="auto"/>
          <w:lang w:eastAsia="cs-CZ"/>
        </w:rPr>
      </w:pPr>
    </w:p>
    <w:p w:rsidR="00656B10" w:rsidRDefault="00656B10" w:rsidP="00F853E6">
      <w:pPr>
        <w:pStyle w:val="Default"/>
        <w:spacing w:line="360" w:lineRule="auto"/>
        <w:rPr>
          <w:rFonts w:ascii="Times New Roman" w:eastAsia="Times New Roman" w:hAnsi="Times New Roman" w:cs="Times New Roman"/>
          <w:b/>
          <w:color w:val="auto"/>
          <w:lang w:eastAsia="cs-CZ"/>
        </w:rPr>
      </w:pPr>
    </w:p>
    <w:p w:rsidR="00656B10" w:rsidRDefault="00656B10" w:rsidP="00F853E6">
      <w:pPr>
        <w:pStyle w:val="Default"/>
        <w:spacing w:line="360" w:lineRule="auto"/>
        <w:rPr>
          <w:rFonts w:ascii="Times New Roman" w:eastAsia="Times New Roman" w:hAnsi="Times New Roman" w:cs="Times New Roman"/>
          <w:b/>
          <w:color w:val="auto"/>
          <w:lang w:eastAsia="cs-CZ"/>
        </w:rPr>
      </w:pPr>
    </w:p>
    <w:p w:rsidR="00F853E6" w:rsidRPr="00F853E6" w:rsidRDefault="00F853E6" w:rsidP="00F853E6">
      <w:pPr>
        <w:pStyle w:val="Default"/>
        <w:spacing w:line="360" w:lineRule="auto"/>
        <w:rPr>
          <w:rFonts w:ascii="Times New Roman" w:eastAsia="Times New Roman" w:hAnsi="Times New Roman" w:cs="Times New Roman"/>
          <w:b/>
          <w:color w:val="auto"/>
          <w:lang w:eastAsia="cs-CZ"/>
        </w:rPr>
      </w:pPr>
      <w:r w:rsidRPr="00F853E6">
        <w:rPr>
          <w:rFonts w:ascii="Times New Roman" w:eastAsia="Times New Roman" w:hAnsi="Times New Roman" w:cs="Times New Roman"/>
          <w:b/>
          <w:color w:val="auto"/>
          <w:lang w:eastAsia="cs-CZ"/>
        </w:rPr>
        <w:lastRenderedPageBreak/>
        <w:t>Rizika a komplikace výkonu</w:t>
      </w:r>
    </w:p>
    <w:p w:rsidR="00F853E6" w:rsidRPr="00F853E6" w:rsidRDefault="0074426D" w:rsidP="00F853E6">
      <w:pPr>
        <w:pStyle w:val="Default"/>
        <w:jc w:val="both"/>
        <w:rPr>
          <w:rFonts w:ascii="Times New Roman" w:eastAsia="Times New Roman" w:hAnsi="Times New Roman" w:cs="Times New Roman"/>
          <w:color w:val="auto"/>
          <w:lang w:eastAsia="cs-CZ"/>
        </w:rPr>
      </w:pPr>
      <w:r w:rsidRPr="0074426D">
        <w:rPr>
          <w:rFonts w:ascii="Times New Roman" w:eastAsia="Times New Roman" w:hAnsi="Times New Roman" w:cs="Times New Roman"/>
          <w:color w:val="auto"/>
          <w:lang w:eastAsia="cs-CZ"/>
        </w:rPr>
        <w:t xml:space="preserve">I </w:t>
      </w:r>
      <w:r w:rsidR="00F853E6" w:rsidRPr="00F853E6">
        <w:rPr>
          <w:rFonts w:ascii="Times New Roman" w:eastAsia="Times New Roman" w:hAnsi="Times New Roman" w:cs="Times New Roman"/>
          <w:color w:val="auto"/>
          <w:lang w:eastAsia="cs-CZ"/>
        </w:rPr>
        <w:t>když se jedná o invazivní výkon, není výskyt závažných komplikací častý – pohybuje se od 0,1% do 1 % dle typu výkonu (tj. na 100 provedených výkonů připadá méně než 1 komplikace). Komplikacemi může být:</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Vznik krevní sraženiny v místě vpichu (toto je nejčastější komplikace)</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Poranění cévy při zavádění katétrů, poškození nebo uzávěr cévy</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Poškození nervů v okolí vpichu</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Alergická reakce na léky nebo dezinfekci</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Vyvolání poruchy srdečního rytmu s nutností podání léků nebo elektrického výboje</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Uvolnění krevní sraženiny do plic nebo do mozku</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Poranění srdeční stěny s proniknutím krve do osrdečníku</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Poškození srdeční chlopně</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 xml:space="preserve">Infekce rány, krvácení rány </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Poškození vlastního převodního systému srdce s nutností implantace kardiostimulátoru</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Infarkt myokardu</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Rizika spojená s užitím rentgenového záření</w:t>
      </w:r>
    </w:p>
    <w:p w:rsidR="00F853E6" w:rsidRPr="00F853E6" w:rsidRDefault="00F853E6" w:rsidP="00F853E6">
      <w:pPr>
        <w:pStyle w:val="Default"/>
        <w:numPr>
          <w:ilvl w:val="0"/>
          <w:numId w:val="12"/>
        </w:numPr>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 xml:space="preserve">Neočekávaná komplikace spojená s rizikem vážného poškození zdraví či úmrtí </w:t>
      </w:r>
    </w:p>
    <w:p w:rsidR="00F853E6" w:rsidRPr="00F853E6" w:rsidRDefault="00F853E6" w:rsidP="00F853E6">
      <w:pPr>
        <w:pStyle w:val="Default"/>
        <w:rPr>
          <w:rFonts w:ascii="Times New Roman" w:eastAsia="Times New Roman" w:hAnsi="Times New Roman" w:cs="Times New Roman"/>
          <w:color w:val="auto"/>
          <w:lang w:eastAsia="cs-CZ"/>
        </w:rPr>
      </w:pPr>
      <w:r w:rsidRPr="00F853E6">
        <w:rPr>
          <w:rFonts w:ascii="Times New Roman" w:eastAsia="Times New Roman" w:hAnsi="Times New Roman" w:cs="Times New Roman"/>
          <w:color w:val="auto"/>
          <w:lang w:eastAsia="cs-CZ"/>
        </w:rPr>
        <w:t>Všechny uvedené komplikace jsou většinou léčitelné a riziko jejich vzniku je malé.</w:t>
      </w:r>
    </w:p>
    <w:p w:rsidR="0074426D" w:rsidRPr="0074426D" w:rsidRDefault="0074426D" w:rsidP="0074426D">
      <w:pPr>
        <w:pStyle w:val="Default"/>
        <w:spacing w:before="360"/>
        <w:jc w:val="both"/>
        <w:rPr>
          <w:rFonts w:ascii="Times New Roman" w:eastAsia="Times New Roman" w:hAnsi="Times New Roman" w:cs="Times New Roman"/>
          <w:color w:val="auto"/>
          <w:lang w:eastAsia="cs-CZ"/>
        </w:rPr>
      </w:pPr>
      <w:r w:rsidRPr="0074426D">
        <w:rPr>
          <w:rFonts w:ascii="Times New Roman" w:eastAsia="Times New Roman" w:hAnsi="Times New Roman" w:cs="Times New Roman"/>
          <w:b/>
          <w:color w:val="auto"/>
          <w:lang w:eastAsia="cs-CZ"/>
        </w:rPr>
        <w:t>Omezení v obvyklém způsobu života a v pracovní schopnosti</w:t>
      </w:r>
      <w:r>
        <w:rPr>
          <w:rFonts w:ascii="Times New Roman" w:eastAsia="Times New Roman" w:hAnsi="Times New Roman" w:cs="Times New Roman"/>
          <w:b/>
          <w:color w:val="auto"/>
          <w:lang w:eastAsia="cs-CZ"/>
        </w:rPr>
        <w:t xml:space="preserve">: </w:t>
      </w:r>
      <w:r w:rsidRPr="0074426D">
        <w:rPr>
          <w:rFonts w:ascii="Times New Roman" w:eastAsia="Times New Roman" w:hAnsi="Times New Roman" w:cs="Times New Roman"/>
          <w:color w:val="auto"/>
          <w:lang w:eastAsia="cs-CZ"/>
        </w:rPr>
        <w:t>Bolestivost hrudníku cca 2 týdny, neschopnost 3 týdny, trvalé omezení nelze předpokládat O termínu ambulantní kontroly a o všech režimových opatřeních budete informováni ošetřujícím lékařem při propuštění.</w:t>
      </w:r>
    </w:p>
    <w:p w:rsidR="0074426D" w:rsidRDefault="0074426D" w:rsidP="0074426D">
      <w:pPr>
        <w:pStyle w:val="Zkladntext20"/>
        <w:shd w:val="clear" w:color="auto" w:fill="auto"/>
        <w:spacing w:before="0" w:after="0" w:line="276" w:lineRule="auto"/>
        <w:ind w:firstLine="0"/>
        <w:jc w:val="both"/>
      </w:pPr>
    </w:p>
    <w:p w:rsidR="0074426D" w:rsidRPr="0074426D" w:rsidRDefault="0074426D" w:rsidP="00656B10">
      <w:pPr>
        <w:pStyle w:val="Default"/>
        <w:spacing w:before="240"/>
        <w:jc w:val="both"/>
        <w:rPr>
          <w:rFonts w:ascii="Times New Roman" w:eastAsia="Times New Roman" w:hAnsi="Times New Roman" w:cs="Times New Roman"/>
          <w:color w:val="auto"/>
          <w:lang w:eastAsia="cs-CZ"/>
        </w:rPr>
      </w:pPr>
      <w:r>
        <w:rPr>
          <w:rFonts w:ascii="Times New Roman" w:eastAsia="Times New Roman" w:hAnsi="Times New Roman" w:cs="Times New Roman"/>
          <w:b/>
          <w:color w:val="auto"/>
          <w:lang w:eastAsia="cs-CZ"/>
        </w:rPr>
        <w:t>L</w:t>
      </w:r>
      <w:r w:rsidRPr="0074426D">
        <w:rPr>
          <w:rFonts w:ascii="Times New Roman" w:eastAsia="Times New Roman" w:hAnsi="Times New Roman" w:cs="Times New Roman"/>
          <w:b/>
          <w:color w:val="auto"/>
          <w:lang w:eastAsia="cs-CZ"/>
        </w:rPr>
        <w:t>éčebný režim a preventivní opatření</w:t>
      </w:r>
      <w:r>
        <w:rPr>
          <w:rFonts w:ascii="Times New Roman" w:eastAsia="Times New Roman" w:hAnsi="Times New Roman" w:cs="Times New Roman"/>
          <w:b/>
          <w:color w:val="auto"/>
          <w:lang w:eastAsia="cs-CZ"/>
        </w:rPr>
        <w:t>:</w:t>
      </w:r>
      <w:r w:rsidRPr="0074426D">
        <w:rPr>
          <w:bCs/>
          <w:color w:val="auto"/>
          <w:sz w:val="20"/>
          <w:szCs w:val="20"/>
        </w:rPr>
        <w:t xml:space="preserve"> </w:t>
      </w:r>
      <w:r w:rsidRPr="0074426D">
        <w:rPr>
          <w:rFonts w:ascii="Times New Roman" w:eastAsia="Times New Roman" w:hAnsi="Times New Roman" w:cs="Times New Roman"/>
          <w:color w:val="auto"/>
          <w:lang w:eastAsia="cs-CZ"/>
        </w:rPr>
        <w:t xml:space="preserve">Po výkonu bude další péče probíhat na standardním oddělení. Je nutné ležet na zádech s kompresí v místě vpichu po dobu několika hodin. K jiným omezením nekomplikované vyšetření nevede. Režimová opatření Vám budou sdělena personálem oddělení. V případě vhodnosti dalšího léčebného zákroku budete informováni ošetřujícím lékařem. </w:t>
      </w:r>
    </w:p>
    <w:p w:rsidR="00F853E6" w:rsidRPr="0074426D" w:rsidRDefault="0074426D" w:rsidP="0074426D">
      <w:pPr>
        <w:pStyle w:val="Default"/>
        <w:spacing w:before="360"/>
        <w:rPr>
          <w:rFonts w:ascii="Times New Roman" w:eastAsia="Times New Roman" w:hAnsi="Times New Roman" w:cs="Times New Roman"/>
          <w:color w:val="auto"/>
          <w:lang w:eastAsia="cs-CZ"/>
        </w:rPr>
      </w:pPr>
      <w:r>
        <w:rPr>
          <w:rFonts w:ascii="Times New Roman" w:eastAsia="Times New Roman" w:hAnsi="Times New Roman" w:cs="Times New Roman"/>
          <w:b/>
          <w:color w:val="auto"/>
          <w:lang w:eastAsia="cs-CZ"/>
        </w:rPr>
        <w:t>Kontrolní zdravotní výkon:</w:t>
      </w:r>
      <w:r w:rsidRPr="0074426D">
        <w:rPr>
          <w:rFonts w:ascii="Times New Roman" w:eastAsia="Times New Roman" w:hAnsi="Times New Roman" w:cs="Times New Roman"/>
          <w:color w:val="auto"/>
          <w:lang w:eastAsia="cs-CZ"/>
        </w:rPr>
        <w:t xml:space="preserve"> Před propuštěním bude provedena kontrola operačního pole a místa vpichů a může být provedeno i kontrolní echokardiografické vyšetření srdce.</w:t>
      </w:r>
    </w:p>
    <w:p w:rsidR="00F853E6" w:rsidRDefault="00F853E6" w:rsidP="0074426D">
      <w:pPr>
        <w:pStyle w:val="Default"/>
        <w:spacing w:before="360"/>
        <w:rPr>
          <w:b/>
          <w:bCs/>
          <w:color w:val="auto"/>
          <w:sz w:val="22"/>
          <w:szCs w:val="22"/>
        </w:rPr>
      </w:pPr>
    </w:p>
    <w:p w:rsidR="00F853E6" w:rsidRDefault="00F853E6" w:rsidP="008F0D78">
      <w:pPr>
        <w:pStyle w:val="Default"/>
        <w:spacing w:before="360" w:line="360" w:lineRule="auto"/>
        <w:rPr>
          <w:b/>
          <w:bCs/>
          <w:color w:val="auto"/>
          <w:sz w:val="22"/>
          <w:szCs w:val="22"/>
        </w:rPr>
      </w:pPr>
    </w:p>
    <w:p w:rsidR="008F0D78" w:rsidRDefault="008F0D78" w:rsidP="008F0D78">
      <w:pPr>
        <w:pStyle w:val="Zkladntext20"/>
        <w:shd w:val="clear" w:color="auto" w:fill="auto"/>
        <w:spacing w:before="0" w:after="0" w:line="276" w:lineRule="auto"/>
        <w:ind w:firstLine="0"/>
        <w:jc w:val="both"/>
      </w:pPr>
    </w:p>
    <w:p w:rsidR="008F0D78" w:rsidRDefault="008F0D78" w:rsidP="008F0D78">
      <w:pPr>
        <w:pStyle w:val="Zkladntext20"/>
        <w:shd w:val="clear" w:color="auto" w:fill="auto"/>
        <w:spacing w:before="0" w:after="0" w:line="276" w:lineRule="auto"/>
        <w:ind w:firstLine="0"/>
        <w:jc w:val="both"/>
      </w:pPr>
    </w:p>
    <w:p w:rsidR="008F0D78" w:rsidRDefault="008F0D78" w:rsidP="008F0D78">
      <w:pPr>
        <w:pStyle w:val="Zkladntext20"/>
        <w:shd w:val="clear" w:color="auto" w:fill="auto"/>
        <w:spacing w:before="0" w:after="0" w:line="276" w:lineRule="auto"/>
        <w:ind w:firstLine="0"/>
        <w:jc w:val="both"/>
      </w:pPr>
    </w:p>
    <w:p w:rsidR="008F0D78" w:rsidRDefault="008F0D78" w:rsidP="008F0D78">
      <w:pPr>
        <w:pStyle w:val="Zkladntext20"/>
        <w:shd w:val="clear" w:color="auto" w:fill="auto"/>
        <w:spacing w:before="0" w:after="0" w:line="276" w:lineRule="auto"/>
        <w:ind w:firstLine="0"/>
        <w:jc w:val="both"/>
      </w:pPr>
    </w:p>
    <w:p w:rsidR="008F0D78" w:rsidRDefault="008F0D78" w:rsidP="008F0D78">
      <w:pPr>
        <w:pStyle w:val="Zkladntext20"/>
        <w:shd w:val="clear" w:color="auto" w:fill="auto"/>
        <w:spacing w:before="0" w:after="0" w:line="276" w:lineRule="auto"/>
        <w:ind w:firstLine="0"/>
        <w:jc w:val="both"/>
      </w:pPr>
    </w:p>
    <w:p w:rsidR="008F0D78" w:rsidRDefault="008F0D78" w:rsidP="008F0D78">
      <w:pPr>
        <w:pStyle w:val="Zkladntext20"/>
        <w:shd w:val="clear" w:color="auto" w:fill="auto"/>
        <w:spacing w:before="0" w:after="0" w:line="276" w:lineRule="auto"/>
        <w:ind w:firstLine="0"/>
        <w:jc w:val="both"/>
      </w:pPr>
    </w:p>
    <w:p w:rsidR="008F0D78" w:rsidRDefault="008F0D78" w:rsidP="008F0D78">
      <w:pPr>
        <w:pStyle w:val="Zkladntext20"/>
        <w:shd w:val="clear" w:color="auto" w:fill="auto"/>
        <w:spacing w:before="0" w:after="0" w:line="276" w:lineRule="auto"/>
        <w:ind w:firstLine="0"/>
        <w:jc w:val="both"/>
      </w:pPr>
    </w:p>
    <w:p w:rsidR="008F0D78" w:rsidRDefault="008F0D78" w:rsidP="008F0D78">
      <w:pPr>
        <w:pStyle w:val="Zkladntext20"/>
        <w:shd w:val="clear" w:color="auto" w:fill="auto"/>
        <w:spacing w:before="0" w:after="0" w:line="276" w:lineRule="auto"/>
        <w:ind w:firstLine="0"/>
        <w:jc w:val="both"/>
      </w:pPr>
    </w:p>
    <w:p w:rsidR="008F0D78" w:rsidRDefault="008F0D78" w:rsidP="008F0D78">
      <w:pPr>
        <w:pStyle w:val="Zkladntext20"/>
        <w:shd w:val="clear" w:color="auto" w:fill="auto"/>
        <w:spacing w:before="0" w:after="0" w:line="276" w:lineRule="auto"/>
        <w:ind w:firstLine="0"/>
        <w:jc w:val="both"/>
      </w:pPr>
    </w:p>
    <w:p w:rsidR="00B7781A" w:rsidRPr="00AD7450" w:rsidRDefault="00B7781A" w:rsidP="00AD7450">
      <w:pPr>
        <w:pStyle w:val="Zkladntext20"/>
        <w:shd w:val="clear" w:color="auto" w:fill="auto"/>
        <w:spacing w:before="0" w:after="0" w:line="276" w:lineRule="auto"/>
        <w:ind w:left="740"/>
        <w:jc w:val="both"/>
        <w:rPr>
          <w:sz w:val="24"/>
          <w:szCs w:val="24"/>
        </w:rPr>
      </w:pPr>
    </w:p>
    <w:p w:rsidR="00B7781A" w:rsidRPr="00AD7450" w:rsidRDefault="00B7781A" w:rsidP="0074426D">
      <w:pPr>
        <w:pStyle w:val="Zkladntext20"/>
        <w:shd w:val="clear" w:color="auto" w:fill="auto"/>
        <w:spacing w:before="0" w:after="0" w:line="276" w:lineRule="auto"/>
        <w:ind w:firstLine="0"/>
        <w:jc w:val="both"/>
        <w:rPr>
          <w:sz w:val="24"/>
          <w:szCs w:val="24"/>
        </w:rPr>
      </w:pPr>
    </w:p>
    <w:sectPr w:rsidR="00B7781A" w:rsidRPr="00AD7450" w:rsidSect="00D92DD0">
      <w:footerReference w:type="default" r:id="rId9"/>
      <w:headerReference w:type="first" r:id="rId10"/>
      <w:footerReference w:type="first" r:id="rId11"/>
      <w:pgSz w:w="11906" w:h="16838"/>
      <w:pgMar w:top="851" w:right="851" w:bottom="851" w:left="851" w:header="510" w:footer="28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99" w:rsidRDefault="00B35699">
      <w:r>
        <w:separator/>
      </w:r>
    </w:p>
  </w:endnote>
  <w:endnote w:type="continuationSeparator" w:id="0">
    <w:p w:rsidR="00B35699" w:rsidRDefault="00B3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4626"/>
      <w:docPartObj>
        <w:docPartGallery w:val="Page Numbers (Bottom of Page)"/>
        <w:docPartUnique/>
      </w:docPartObj>
    </w:sdtPr>
    <w:sdtEndPr>
      <w:rPr>
        <w:rFonts w:ascii="Times New Roman" w:hAnsi="Times New Roman"/>
      </w:rPr>
    </w:sdtEndPr>
    <w:sdtContent>
      <w:sdt>
        <w:sdtPr>
          <w:id w:val="106254627"/>
          <w:docPartObj>
            <w:docPartGallery w:val="Page Numbers (Top of Page)"/>
            <w:docPartUnique/>
          </w:docPartObj>
        </w:sdtPr>
        <w:sdtEndPr>
          <w:rPr>
            <w:rFonts w:ascii="Times New Roman" w:hAnsi="Times New Roman"/>
          </w:rPr>
        </w:sdtEndPr>
        <w:sdtContent>
          <w:p w:rsidR="003738E5" w:rsidRPr="003738E5" w:rsidRDefault="003738E5" w:rsidP="003738E5">
            <w:pPr>
              <w:pStyle w:val="Zpat"/>
              <w:pBdr>
                <w:top w:val="single" w:sz="8" w:space="1" w:color="000080"/>
              </w:pBdr>
              <w:jc w:val="center"/>
            </w:pPr>
            <w:r w:rsidRPr="00735899">
              <w:rPr>
                <w:rFonts w:ascii="Times New Roman" w:hAnsi="Times New Roman"/>
                <w:i/>
                <w:iCs/>
                <w:color w:val="000080"/>
                <w:spacing w:val="6"/>
              </w:rPr>
              <w:t xml:space="preserve">Pekařská 53, 656 91 </w:t>
            </w:r>
            <w:proofErr w:type="gramStart"/>
            <w:r w:rsidRPr="00735899">
              <w:rPr>
                <w:rFonts w:ascii="Times New Roman" w:hAnsi="Times New Roman"/>
                <w:i/>
                <w:iCs/>
                <w:color w:val="000080"/>
                <w:spacing w:val="6"/>
              </w:rPr>
              <w:t>Brno,  telefon</w:t>
            </w:r>
            <w:proofErr w:type="gramEnd"/>
            <w:r w:rsidRPr="00735899">
              <w:rPr>
                <w:rFonts w:ascii="Times New Roman" w:hAnsi="Times New Roman"/>
                <w:i/>
                <w:iCs/>
                <w:color w:val="000080"/>
                <w:spacing w:val="6"/>
              </w:rPr>
              <w:t xml:space="preserve">: </w:t>
            </w:r>
            <w:proofErr w:type="gramStart"/>
            <w:r w:rsidRPr="00735899">
              <w:rPr>
                <w:rFonts w:ascii="Times New Roman" w:hAnsi="Times New Roman"/>
                <w:i/>
                <w:iCs/>
                <w:color w:val="000080"/>
                <w:spacing w:val="6"/>
              </w:rPr>
              <w:t>543 211 528,  fax</w:t>
            </w:r>
            <w:proofErr w:type="gramEnd"/>
            <w:r w:rsidRPr="00735899">
              <w:rPr>
                <w:rFonts w:ascii="Times New Roman" w:hAnsi="Times New Roman"/>
                <w:i/>
                <w:iCs/>
                <w:color w:val="000080"/>
                <w:spacing w:val="6"/>
              </w:rPr>
              <w:t xml:space="preserve">: 543 211 218,  IČ: 00 209 775   </w:t>
            </w:r>
          </w:p>
          <w:p w:rsidR="003738E5" w:rsidRPr="00735899" w:rsidRDefault="00B35699" w:rsidP="003738E5">
            <w:pPr>
              <w:pStyle w:val="Zpat"/>
              <w:pBdr>
                <w:top w:val="single" w:sz="8" w:space="1" w:color="000080"/>
              </w:pBdr>
              <w:jc w:val="center"/>
              <w:rPr>
                <w:rFonts w:ascii="Times New Roman" w:hAnsi="Times New Roman"/>
                <w:i/>
                <w:iCs/>
                <w:color w:val="000080"/>
                <w:spacing w:val="6"/>
              </w:rPr>
            </w:pPr>
            <w:hyperlink r:id="rId1" w:history="1">
              <w:r w:rsidR="003738E5" w:rsidRPr="00735899">
                <w:rPr>
                  <w:rStyle w:val="Hypertextovodkaz"/>
                  <w:rFonts w:ascii="Times New Roman" w:hAnsi="Times New Roman"/>
                  <w:i/>
                  <w:iCs/>
                  <w:color w:val="000080"/>
                  <w:spacing w:val="6"/>
                  <w:u w:val="none"/>
                </w:rPr>
                <w:t>www.cktch.cz</w:t>
              </w:r>
            </w:hyperlink>
            <w:r w:rsidR="003738E5" w:rsidRPr="00735899">
              <w:rPr>
                <w:rFonts w:ascii="Times New Roman" w:hAnsi="Times New Roman"/>
                <w:i/>
                <w:iCs/>
                <w:color w:val="000080"/>
                <w:spacing w:val="6"/>
              </w:rPr>
              <w:t>,  e-mail: cktch@cktch.cz</w:t>
            </w:r>
          </w:p>
          <w:p w:rsidR="00845C8C" w:rsidRPr="003738E5" w:rsidRDefault="003738E5" w:rsidP="003738E5">
            <w:pPr>
              <w:pStyle w:val="Zpat"/>
              <w:jc w:val="right"/>
              <w:rPr>
                <w:rFonts w:ascii="Times New Roman" w:hAnsi="Times New Roman"/>
              </w:rPr>
            </w:pPr>
            <w:r>
              <w:rPr>
                <w:rFonts w:ascii="Times New Roman" w:hAnsi="Times New Roman"/>
              </w:rPr>
              <w:t xml:space="preserve">verze </w:t>
            </w:r>
            <w:proofErr w:type="gramStart"/>
            <w:r>
              <w:rPr>
                <w:rFonts w:ascii="Times New Roman" w:hAnsi="Times New Roman"/>
              </w:rPr>
              <w:t xml:space="preserve">01        </w:t>
            </w:r>
            <w:r w:rsidRPr="00735899">
              <w:rPr>
                <w:rFonts w:ascii="Times New Roman" w:hAnsi="Times New Roman"/>
              </w:rPr>
              <w:t>Stránka</w:t>
            </w:r>
            <w:proofErr w:type="gramEnd"/>
            <w:r w:rsidRPr="00735899">
              <w:rPr>
                <w:rFonts w:ascii="Times New Roman" w:hAnsi="Times New Roman"/>
              </w:rPr>
              <w:t xml:space="preserve"> </w:t>
            </w:r>
            <w:r w:rsidRPr="00735899">
              <w:rPr>
                <w:rFonts w:ascii="Times New Roman" w:hAnsi="Times New Roman"/>
                <w:b/>
              </w:rPr>
              <w:fldChar w:fldCharType="begin"/>
            </w:r>
            <w:r w:rsidRPr="00735899">
              <w:rPr>
                <w:rFonts w:ascii="Times New Roman" w:hAnsi="Times New Roman"/>
                <w:b/>
              </w:rPr>
              <w:instrText>PAGE</w:instrText>
            </w:r>
            <w:r w:rsidRPr="00735899">
              <w:rPr>
                <w:rFonts w:ascii="Times New Roman" w:hAnsi="Times New Roman"/>
                <w:b/>
              </w:rPr>
              <w:fldChar w:fldCharType="separate"/>
            </w:r>
            <w:r w:rsidR="006141A4">
              <w:rPr>
                <w:rFonts w:ascii="Times New Roman" w:hAnsi="Times New Roman"/>
                <w:b/>
                <w:noProof/>
              </w:rPr>
              <w:t>2</w:t>
            </w:r>
            <w:r w:rsidRPr="00735899">
              <w:rPr>
                <w:rFonts w:ascii="Times New Roman" w:hAnsi="Times New Roman"/>
                <w:b/>
              </w:rPr>
              <w:fldChar w:fldCharType="end"/>
            </w:r>
            <w:r w:rsidRPr="00735899">
              <w:rPr>
                <w:rFonts w:ascii="Times New Roman" w:hAnsi="Times New Roman"/>
              </w:rPr>
              <w:t xml:space="preserve"> z </w:t>
            </w:r>
            <w:r w:rsidRPr="00735899">
              <w:rPr>
                <w:rFonts w:ascii="Times New Roman" w:hAnsi="Times New Roman"/>
                <w:b/>
              </w:rPr>
              <w:fldChar w:fldCharType="begin"/>
            </w:r>
            <w:r w:rsidRPr="00735899">
              <w:rPr>
                <w:rFonts w:ascii="Times New Roman" w:hAnsi="Times New Roman"/>
                <w:b/>
              </w:rPr>
              <w:instrText>NUMPAGES</w:instrText>
            </w:r>
            <w:r w:rsidRPr="00735899">
              <w:rPr>
                <w:rFonts w:ascii="Times New Roman" w:hAnsi="Times New Roman"/>
                <w:b/>
              </w:rPr>
              <w:fldChar w:fldCharType="separate"/>
            </w:r>
            <w:r w:rsidR="006141A4">
              <w:rPr>
                <w:rFonts w:ascii="Times New Roman" w:hAnsi="Times New Roman"/>
                <w:b/>
                <w:noProof/>
              </w:rPr>
              <w:t>2</w:t>
            </w:r>
            <w:r w:rsidRPr="00735899">
              <w:rPr>
                <w:rFonts w:ascii="Times New Roman" w:hAnsi="Times New Roman"/>
                <w:b/>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8880"/>
      <w:docPartObj>
        <w:docPartGallery w:val="Page Numbers (Bottom of Page)"/>
        <w:docPartUnique/>
      </w:docPartObj>
    </w:sdtPr>
    <w:sdtEndPr>
      <w:rPr>
        <w:rFonts w:ascii="Times New Roman" w:hAnsi="Times New Roman"/>
      </w:rPr>
    </w:sdtEndPr>
    <w:sdtContent>
      <w:sdt>
        <w:sdtPr>
          <w:id w:val="20338881"/>
          <w:docPartObj>
            <w:docPartGallery w:val="Page Numbers (Top of Page)"/>
            <w:docPartUnique/>
          </w:docPartObj>
        </w:sdtPr>
        <w:sdtEndPr>
          <w:rPr>
            <w:rFonts w:ascii="Times New Roman" w:hAnsi="Times New Roman"/>
          </w:rPr>
        </w:sdtEndPr>
        <w:sdtContent>
          <w:p w:rsidR="003738E5" w:rsidRPr="00735899" w:rsidRDefault="003738E5" w:rsidP="003738E5">
            <w:pPr>
              <w:pStyle w:val="Zpat"/>
              <w:pBdr>
                <w:top w:val="single" w:sz="8" w:space="1" w:color="000080"/>
              </w:pBdr>
              <w:jc w:val="center"/>
              <w:rPr>
                <w:rFonts w:ascii="Times New Roman" w:hAnsi="Times New Roman"/>
                <w:i/>
                <w:iCs/>
                <w:color w:val="000080"/>
                <w:spacing w:val="6"/>
              </w:rPr>
            </w:pPr>
            <w:r w:rsidRPr="00735899">
              <w:rPr>
                <w:rFonts w:ascii="Times New Roman" w:hAnsi="Times New Roman"/>
                <w:i/>
                <w:iCs/>
                <w:color w:val="000080"/>
                <w:spacing w:val="6"/>
              </w:rPr>
              <w:t xml:space="preserve">Pekařská 53, 656 91 </w:t>
            </w:r>
            <w:proofErr w:type="gramStart"/>
            <w:r w:rsidRPr="00735899">
              <w:rPr>
                <w:rFonts w:ascii="Times New Roman" w:hAnsi="Times New Roman"/>
                <w:i/>
                <w:iCs/>
                <w:color w:val="000080"/>
                <w:spacing w:val="6"/>
              </w:rPr>
              <w:t>Brno,  telefon</w:t>
            </w:r>
            <w:proofErr w:type="gramEnd"/>
            <w:r w:rsidRPr="00735899">
              <w:rPr>
                <w:rFonts w:ascii="Times New Roman" w:hAnsi="Times New Roman"/>
                <w:i/>
                <w:iCs/>
                <w:color w:val="000080"/>
                <w:spacing w:val="6"/>
              </w:rPr>
              <w:t xml:space="preserve">: </w:t>
            </w:r>
            <w:proofErr w:type="gramStart"/>
            <w:r w:rsidRPr="00735899">
              <w:rPr>
                <w:rFonts w:ascii="Times New Roman" w:hAnsi="Times New Roman"/>
                <w:i/>
                <w:iCs/>
                <w:color w:val="000080"/>
                <w:spacing w:val="6"/>
              </w:rPr>
              <w:t>543 211 528,  fax</w:t>
            </w:r>
            <w:proofErr w:type="gramEnd"/>
            <w:r w:rsidRPr="00735899">
              <w:rPr>
                <w:rFonts w:ascii="Times New Roman" w:hAnsi="Times New Roman"/>
                <w:i/>
                <w:iCs/>
                <w:color w:val="000080"/>
                <w:spacing w:val="6"/>
              </w:rPr>
              <w:t xml:space="preserve">: 543 211 218,  IČ: 00 209 775   </w:t>
            </w:r>
          </w:p>
          <w:p w:rsidR="003738E5" w:rsidRPr="00735899" w:rsidRDefault="00B35699" w:rsidP="003738E5">
            <w:pPr>
              <w:pStyle w:val="Zpat"/>
              <w:pBdr>
                <w:top w:val="single" w:sz="8" w:space="1" w:color="000080"/>
              </w:pBdr>
              <w:jc w:val="center"/>
              <w:rPr>
                <w:rFonts w:ascii="Times New Roman" w:hAnsi="Times New Roman"/>
                <w:i/>
                <w:iCs/>
                <w:color w:val="000080"/>
                <w:spacing w:val="6"/>
              </w:rPr>
            </w:pPr>
            <w:hyperlink r:id="rId1" w:history="1">
              <w:r w:rsidR="003738E5" w:rsidRPr="00735899">
                <w:rPr>
                  <w:rStyle w:val="Hypertextovodkaz"/>
                  <w:rFonts w:ascii="Times New Roman" w:hAnsi="Times New Roman"/>
                  <w:i/>
                  <w:iCs/>
                  <w:color w:val="000080"/>
                  <w:spacing w:val="6"/>
                  <w:u w:val="none"/>
                </w:rPr>
                <w:t>www.cktch.cz</w:t>
              </w:r>
            </w:hyperlink>
            <w:r w:rsidR="003738E5" w:rsidRPr="00735899">
              <w:rPr>
                <w:rFonts w:ascii="Times New Roman" w:hAnsi="Times New Roman"/>
                <w:i/>
                <w:iCs/>
                <w:color w:val="000080"/>
                <w:spacing w:val="6"/>
              </w:rPr>
              <w:t>,  e-mail: cktch@cktch.cz</w:t>
            </w:r>
          </w:p>
          <w:p w:rsidR="003738E5" w:rsidRPr="003738E5" w:rsidRDefault="003738E5" w:rsidP="003738E5">
            <w:pPr>
              <w:pStyle w:val="Zpat"/>
              <w:jc w:val="right"/>
              <w:rPr>
                <w:rFonts w:ascii="Times New Roman" w:hAnsi="Times New Roman"/>
              </w:rPr>
            </w:pPr>
            <w:r>
              <w:rPr>
                <w:rFonts w:ascii="Times New Roman" w:hAnsi="Times New Roman"/>
              </w:rPr>
              <w:t xml:space="preserve">verze </w:t>
            </w:r>
            <w:proofErr w:type="gramStart"/>
            <w:r>
              <w:rPr>
                <w:rFonts w:ascii="Times New Roman" w:hAnsi="Times New Roman"/>
              </w:rPr>
              <w:t xml:space="preserve">01        </w:t>
            </w:r>
            <w:r w:rsidRPr="00735899">
              <w:rPr>
                <w:rFonts w:ascii="Times New Roman" w:hAnsi="Times New Roman"/>
              </w:rPr>
              <w:t>Stránka</w:t>
            </w:r>
            <w:proofErr w:type="gramEnd"/>
            <w:r w:rsidRPr="00735899">
              <w:rPr>
                <w:rFonts w:ascii="Times New Roman" w:hAnsi="Times New Roman"/>
              </w:rPr>
              <w:t xml:space="preserve"> </w:t>
            </w:r>
            <w:r w:rsidRPr="00735899">
              <w:rPr>
                <w:rFonts w:ascii="Times New Roman" w:hAnsi="Times New Roman"/>
                <w:b/>
              </w:rPr>
              <w:fldChar w:fldCharType="begin"/>
            </w:r>
            <w:r w:rsidRPr="00735899">
              <w:rPr>
                <w:rFonts w:ascii="Times New Roman" w:hAnsi="Times New Roman"/>
                <w:b/>
              </w:rPr>
              <w:instrText>PAGE</w:instrText>
            </w:r>
            <w:r w:rsidRPr="00735899">
              <w:rPr>
                <w:rFonts w:ascii="Times New Roman" w:hAnsi="Times New Roman"/>
                <w:b/>
              </w:rPr>
              <w:fldChar w:fldCharType="separate"/>
            </w:r>
            <w:r w:rsidR="006141A4">
              <w:rPr>
                <w:rFonts w:ascii="Times New Roman" w:hAnsi="Times New Roman"/>
                <w:b/>
                <w:noProof/>
              </w:rPr>
              <w:t>1</w:t>
            </w:r>
            <w:r w:rsidRPr="00735899">
              <w:rPr>
                <w:rFonts w:ascii="Times New Roman" w:hAnsi="Times New Roman"/>
                <w:b/>
              </w:rPr>
              <w:fldChar w:fldCharType="end"/>
            </w:r>
            <w:r w:rsidRPr="00735899">
              <w:rPr>
                <w:rFonts w:ascii="Times New Roman" w:hAnsi="Times New Roman"/>
              </w:rPr>
              <w:t xml:space="preserve"> z </w:t>
            </w:r>
            <w:r w:rsidRPr="00735899">
              <w:rPr>
                <w:rFonts w:ascii="Times New Roman" w:hAnsi="Times New Roman"/>
                <w:b/>
              </w:rPr>
              <w:fldChar w:fldCharType="begin"/>
            </w:r>
            <w:r w:rsidRPr="00735899">
              <w:rPr>
                <w:rFonts w:ascii="Times New Roman" w:hAnsi="Times New Roman"/>
                <w:b/>
              </w:rPr>
              <w:instrText>NUMPAGES</w:instrText>
            </w:r>
            <w:r w:rsidRPr="00735899">
              <w:rPr>
                <w:rFonts w:ascii="Times New Roman" w:hAnsi="Times New Roman"/>
                <w:b/>
              </w:rPr>
              <w:fldChar w:fldCharType="separate"/>
            </w:r>
            <w:r w:rsidR="006141A4">
              <w:rPr>
                <w:rFonts w:ascii="Times New Roman" w:hAnsi="Times New Roman"/>
                <w:b/>
                <w:noProof/>
              </w:rPr>
              <w:t>2</w:t>
            </w:r>
            <w:r w:rsidRPr="00735899">
              <w:rPr>
                <w:rFonts w:ascii="Times New Roman" w:hAnsi="Times New Roman"/>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99" w:rsidRDefault="00B35699">
      <w:r>
        <w:separator/>
      </w:r>
    </w:p>
  </w:footnote>
  <w:footnote w:type="continuationSeparator" w:id="0">
    <w:p w:rsidR="00B35699" w:rsidRDefault="00B3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D0" w:rsidRDefault="00D92DD0" w:rsidP="00D92DD0">
    <w:pPr>
      <w:pStyle w:val="Zkladntext"/>
      <w:pBdr>
        <w:bottom w:val="single" w:sz="6" w:space="1" w:color="000080"/>
      </w:pBdr>
      <w:spacing w:before="120"/>
      <w:ind w:firstLine="993"/>
      <w:jc w:val="center"/>
      <w:rPr>
        <w:rFonts w:ascii="Times New Roman" w:hAnsi="Times New Roman"/>
        <w:b/>
        <w:bCs/>
        <w:i/>
        <w:iCs/>
        <w:caps w:val="0"/>
        <w:color w:val="000080"/>
        <w:spacing w:val="20"/>
        <w:sz w:val="28"/>
      </w:rPr>
    </w:pPr>
    <w:r>
      <w:rPr>
        <w:noProof/>
        <w:sz w:val="20"/>
      </w:rPr>
      <w:drawing>
        <wp:anchor distT="0" distB="0" distL="114300" distR="114300" simplePos="0" relativeHeight="251660288" behindDoc="0" locked="0" layoutInCell="1" allowOverlap="1" wp14:anchorId="72EECD3D" wp14:editId="4E449D5D">
          <wp:simplePos x="0" y="0"/>
          <wp:positionH relativeFrom="column">
            <wp:posOffset>129540</wp:posOffset>
          </wp:positionH>
          <wp:positionV relativeFrom="paragraph">
            <wp:posOffset>34925</wp:posOffset>
          </wp:positionV>
          <wp:extent cx="461010" cy="554355"/>
          <wp:effectExtent l="19050" t="19050" r="0" b="0"/>
          <wp:wrapNone/>
          <wp:docPr id="1" name="obrázek 13" descr="logo CKTCH průh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KTCH průhled"/>
                  <pic:cNvPicPr>
                    <a:picLocks noChangeAspect="1" noChangeArrowheads="1"/>
                  </pic:cNvPicPr>
                </pic:nvPicPr>
                <pic:blipFill>
                  <a:blip r:embed="rId1" cstate="print"/>
                  <a:srcRect/>
                  <a:stretch>
                    <a:fillRect/>
                  </a:stretch>
                </pic:blipFill>
                <pic:spPr bwMode="auto">
                  <a:xfrm>
                    <a:off x="0" y="0"/>
                    <a:ext cx="461010" cy="554355"/>
                  </a:xfrm>
                  <a:prstGeom prst="rect">
                    <a:avLst/>
                  </a:prstGeom>
                  <a:solidFill>
                    <a:srgbClr val="FFFFFF"/>
                  </a:solidFill>
                  <a:ln w="9525">
                    <a:solidFill>
                      <a:srgbClr val="000080"/>
                    </a:solidFill>
                    <a:miter lim="800000"/>
                    <a:headEnd/>
                    <a:tailEnd/>
                  </a:ln>
                </pic:spPr>
              </pic:pic>
            </a:graphicData>
          </a:graphic>
        </wp:anchor>
      </w:drawing>
    </w:r>
    <w:r w:rsidR="00B35699">
      <w:rPr>
        <w:noProof/>
        <w:sz w:val="20"/>
      </w:rPr>
      <w:pict>
        <v:rect id="_x0000_s2049" style="position:absolute;left:0;text-align:left;margin-left:5.85pt;margin-top:-1.85pt;width:30.7pt;height:36pt;z-index:251659264;mso-position-horizontal-relative:text;mso-position-vertical-relative:text" stroked="f"/>
      </w:pict>
    </w:r>
    <w:r>
      <w:rPr>
        <w:rFonts w:ascii="Times New Roman" w:hAnsi="Times New Roman"/>
        <w:b/>
        <w:bCs/>
        <w:i/>
        <w:iCs/>
        <w:caps w:val="0"/>
        <w:color w:val="000080"/>
        <w:spacing w:val="20"/>
        <w:sz w:val="28"/>
      </w:rPr>
      <w:t>Centrum kardiovaskulární a transplantační chirurgie Brno</w:t>
    </w:r>
  </w:p>
  <w:p w:rsidR="00D92DD0" w:rsidRDefault="00D92DD0" w:rsidP="00D92DD0">
    <w:pPr>
      <w:tabs>
        <w:tab w:val="right" w:pos="9356"/>
      </w:tabs>
      <w:ind w:left="1276"/>
      <w:rPr>
        <w:rFonts w:cs="Arial"/>
        <w:sz w:val="8"/>
      </w:rPr>
    </w:pPr>
  </w:p>
  <w:p w:rsidR="00D92DD0" w:rsidRDefault="00D92D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516"/>
    <w:multiLevelType w:val="hybridMultilevel"/>
    <w:tmpl w:val="26C6C4BC"/>
    <w:lvl w:ilvl="0" w:tplc="E3CEDB00">
      <w:numFmt w:val="bullet"/>
      <w:lvlText w:val="-"/>
      <w:lvlJc w:val="left"/>
      <w:pPr>
        <w:ind w:left="720" w:hanging="360"/>
      </w:pPr>
      <w:rPr>
        <w:rFonts w:ascii="Verdana" w:eastAsia="Times New Roman" w:hAnsi="Verdana" w:cs="Times New Roman" w:hint="default"/>
      </w:rPr>
    </w:lvl>
    <w:lvl w:ilvl="1" w:tplc="092E83F2">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D707E1"/>
    <w:multiLevelType w:val="hybridMultilevel"/>
    <w:tmpl w:val="F60CAAD2"/>
    <w:lvl w:ilvl="0" w:tplc="E3CEDB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827068"/>
    <w:multiLevelType w:val="hybridMultilevel"/>
    <w:tmpl w:val="6C044648"/>
    <w:lvl w:ilvl="0" w:tplc="8E3C4098">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064F9B"/>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218B7F68"/>
    <w:multiLevelType w:val="hybridMultilevel"/>
    <w:tmpl w:val="1D00F816"/>
    <w:lvl w:ilvl="0" w:tplc="092E83F2">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96A7273"/>
    <w:multiLevelType w:val="hybridMultilevel"/>
    <w:tmpl w:val="F91A131C"/>
    <w:lvl w:ilvl="0" w:tplc="E3CEDB00">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92E83F2">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D11D5B"/>
    <w:multiLevelType w:val="hybridMultilevel"/>
    <w:tmpl w:val="F4FAA544"/>
    <w:lvl w:ilvl="0" w:tplc="A588048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C0D6D76"/>
    <w:multiLevelType w:val="hybridMultilevel"/>
    <w:tmpl w:val="2CE24BEA"/>
    <w:lvl w:ilvl="0" w:tplc="E3CEDB00">
      <w:numFmt w:val="bullet"/>
      <w:lvlText w:val="-"/>
      <w:lvlJc w:val="left"/>
      <w:pPr>
        <w:ind w:left="1440" w:hanging="360"/>
      </w:pPr>
      <w:rPr>
        <w:rFonts w:ascii="Verdana" w:eastAsia="Times New Roman" w:hAnsi="Verdana"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53CA21EA"/>
    <w:multiLevelType w:val="hybridMultilevel"/>
    <w:tmpl w:val="2084EDFC"/>
    <w:lvl w:ilvl="0" w:tplc="E3CEDB00">
      <w:numFmt w:val="bullet"/>
      <w:lvlText w:val="-"/>
      <w:lvlJc w:val="left"/>
      <w:pPr>
        <w:ind w:left="720" w:hanging="360"/>
      </w:pPr>
      <w:rPr>
        <w:rFonts w:ascii="Verdana" w:eastAsia="Times New Roman" w:hAnsi="Verdana" w:cs="Times New Roman" w:hint="default"/>
      </w:rPr>
    </w:lvl>
    <w:lvl w:ilvl="1" w:tplc="092E83F2">
      <w:start w:val="1"/>
      <w:numFmt w:val="bullet"/>
      <w:lvlText w:val=""/>
      <w:lvlJc w:val="left"/>
      <w:pPr>
        <w:ind w:left="1440" w:hanging="360"/>
      </w:pPr>
      <w:rPr>
        <w:rFonts w:ascii="Symbol" w:hAnsi="Symbol"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1C3622"/>
    <w:multiLevelType w:val="hybridMultilevel"/>
    <w:tmpl w:val="C6E6F92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52A5B0E"/>
    <w:multiLevelType w:val="hybridMultilevel"/>
    <w:tmpl w:val="165AD50A"/>
    <w:lvl w:ilvl="0" w:tplc="C898F1B4">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8FF5CD8"/>
    <w:multiLevelType w:val="hybridMultilevel"/>
    <w:tmpl w:val="05363AEE"/>
    <w:lvl w:ilvl="0" w:tplc="C898F1B4">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8"/>
  </w:num>
  <w:num w:numId="6">
    <w:abstractNumId w:val="1"/>
  </w:num>
  <w:num w:numId="7">
    <w:abstractNumId w:val="7"/>
  </w:num>
  <w:num w:numId="8">
    <w:abstractNumId w:val="4"/>
  </w:num>
  <w:num w:numId="9">
    <w:abstractNumId w:val="0"/>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6524"/>
    <w:rsid w:val="00017A34"/>
    <w:rsid w:val="00063ABF"/>
    <w:rsid w:val="000645E5"/>
    <w:rsid w:val="000A107E"/>
    <w:rsid w:val="000A60F6"/>
    <w:rsid w:val="000C2316"/>
    <w:rsid w:val="000C3893"/>
    <w:rsid w:val="000D64A6"/>
    <w:rsid w:val="000E582E"/>
    <w:rsid w:val="00134C5B"/>
    <w:rsid w:val="00152248"/>
    <w:rsid w:val="00181D94"/>
    <w:rsid w:val="001D6EE5"/>
    <w:rsid w:val="001E7D8C"/>
    <w:rsid w:val="00206ED7"/>
    <w:rsid w:val="0022173A"/>
    <w:rsid w:val="00225624"/>
    <w:rsid w:val="00252986"/>
    <w:rsid w:val="0028273D"/>
    <w:rsid w:val="002B1ED5"/>
    <w:rsid w:val="00355621"/>
    <w:rsid w:val="003738E5"/>
    <w:rsid w:val="003741FD"/>
    <w:rsid w:val="003746A9"/>
    <w:rsid w:val="003B6EA9"/>
    <w:rsid w:val="003C0597"/>
    <w:rsid w:val="003E0BFD"/>
    <w:rsid w:val="003E7670"/>
    <w:rsid w:val="0043629C"/>
    <w:rsid w:val="00472E6B"/>
    <w:rsid w:val="004A2E30"/>
    <w:rsid w:val="004E6B57"/>
    <w:rsid w:val="004F6362"/>
    <w:rsid w:val="0051643B"/>
    <w:rsid w:val="005512D9"/>
    <w:rsid w:val="00553F09"/>
    <w:rsid w:val="0057193A"/>
    <w:rsid w:val="00584EF7"/>
    <w:rsid w:val="00593D66"/>
    <w:rsid w:val="005B3630"/>
    <w:rsid w:val="005C2C48"/>
    <w:rsid w:val="005E393F"/>
    <w:rsid w:val="00600169"/>
    <w:rsid w:val="006141A4"/>
    <w:rsid w:val="00617703"/>
    <w:rsid w:val="00645B46"/>
    <w:rsid w:val="00656B10"/>
    <w:rsid w:val="006C0AF0"/>
    <w:rsid w:val="006D23DC"/>
    <w:rsid w:val="006D3C17"/>
    <w:rsid w:val="00705964"/>
    <w:rsid w:val="0074426D"/>
    <w:rsid w:val="007B54D2"/>
    <w:rsid w:val="007B6793"/>
    <w:rsid w:val="007D1EA1"/>
    <w:rsid w:val="0080544B"/>
    <w:rsid w:val="00835311"/>
    <w:rsid w:val="00845C8C"/>
    <w:rsid w:val="00851D26"/>
    <w:rsid w:val="008717BD"/>
    <w:rsid w:val="008737B6"/>
    <w:rsid w:val="00890F97"/>
    <w:rsid w:val="008B5B35"/>
    <w:rsid w:val="008B7504"/>
    <w:rsid w:val="008C31A9"/>
    <w:rsid w:val="008D0F4F"/>
    <w:rsid w:val="008F0D78"/>
    <w:rsid w:val="00926251"/>
    <w:rsid w:val="00934172"/>
    <w:rsid w:val="00972380"/>
    <w:rsid w:val="00A15572"/>
    <w:rsid w:val="00A433A7"/>
    <w:rsid w:val="00AA6524"/>
    <w:rsid w:val="00AD7450"/>
    <w:rsid w:val="00B1255A"/>
    <w:rsid w:val="00B17008"/>
    <w:rsid w:val="00B27251"/>
    <w:rsid w:val="00B35699"/>
    <w:rsid w:val="00B6218E"/>
    <w:rsid w:val="00B62CEC"/>
    <w:rsid w:val="00B7781A"/>
    <w:rsid w:val="00B82276"/>
    <w:rsid w:val="00BB5686"/>
    <w:rsid w:val="00BB7F95"/>
    <w:rsid w:val="00BD58F2"/>
    <w:rsid w:val="00C056A4"/>
    <w:rsid w:val="00C2644D"/>
    <w:rsid w:val="00C26A06"/>
    <w:rsid w:val="00C57AA0"/>
    <w:rsid w:val="00C57D4F"/>
    <w:rsid w:val="00C64F9B"/>
    <w:rsid w:val="00CB40A4"/>
    <w:rsid w:val="00CF2BD0"/>
    <w:rsid w:val="00CF5C54"/>
    <w:rsid w:val="00D211E1"/>
    <w:rsid w:val="00D54E14"/>
    <w:rsid w:val="00D761F6"/>
    <w:rsid w:val="00D87F3C"/>
    <w:rsid w:val="00D92DD0"/>
    <w:rsid w:val="00DE7536"/>
    <w:rsid w:val="00DF34F5"/>
    <w:rsid w:val="00E17745"/>
    <w:rsid w:val="00E366BC"/>
    <w:rsid w:val="00E91C08"/>
    <w:rsid w:val="00E91C5C"/>
    <w:rsid w:val="00EB787A"/>
    <w:rsid w:val="00EE05BE"/>
    <w:rsid w:val="00EE2AB1"/>
    <w:rsid w:val="00EF686C"/>
    <w:rsid w:val="00F04549"/>
    <w:rsid w:val="00F17BAF"/>
    <w:rsid w:val="00F853E6"/>
    <w:rsid w:val="00FD5167"/>
    <w:rsid w:val="00FE1D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7D4F"/>
    <w:rPr>
      <w:rFonts w:ascii="Arial" w:hAnsi="Arial"/>
    </w:rPr>
  </w:style>
  <w:style w:type="paragraph" w:styleId="Nadpis1">
    <w:name w:val="heading 1"/>
    <w:basedOn w:val="Normln"/>
    <w:next w:val="Normln"/>
    <w:qFormat/>
    <w:rsid w:val="00C57D4F"/>
    <w:pPr>
      <w:keepNext/>
      <w:jc w:val="center"/>
      <w:outlineLvl w:val="0"/>
    </w:pPr>
    <w:rPr>
      <w:rFonts w:ascii="Arial Black" w:hAnsi="Arial Black"/>
      <w:spacing w:val="60"/>
      <w:sz w:val="28"/>
    </w:rPr>
  </w:style>
  <w:style w:type="paragraph" w:styleId="Nadpis2">
    <w:name w:val="heading 2"/>
    <w:basedOn w:val="Normln"/>
    <w:next w:val="Normln"/>
    <w:qFormat/>
    <w:rsid w:val="00C57D4F"/>
    <w:pPr>
      <w:keepNext/>
      <w:outlineLvl w:val="1"/>
    </w:pPr>
    <w:rPr>
      <w:rFonts w:ascii="Verdana" w:hAnsi="Verdana"/>
      <w:b/>
    </w:rPr>
  </w:style>
  <w:style w:type="paragraph" w:styleId="Nadpis3">
    <w:name w:val="heading 3"/>
    <w:basedOn w:val="Normln"/>
    <w:next w:val="Normln"/>
    <w:qFormat/>
    <w:rsid w:val="00C57D4F"/>
    <w:pPr>
      <w:keepNext/>
      <w:outlineLvl w:val="2"/>
    </w:pPr>
    <w:rPr>
      <w:rFonts w:ascii="Verdana" w:hAnsi="Verdana"/>
      <w:b/>
      <w:sz w:val="18"/>
    </w:rPr>
  </w:style>
  <w:style w:type="paragraph" w:styleId="Nadpis4">
    <w:name w:val="heading 4"/>
    <w:basedOn w:val="Normln"/>
    <w:next w:val="Normln"/>
    <w:qFormat/>
    <w:rsid w:val="00C57D4F"/>
    <w:pPr>
      <w:keepNext/>
      <w:outlineLvl w:val="3"/>
    </w:pPr>
    <w:rPr>
      <w:cap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57D4F"/>
    <w:pPr>
      <w:tabs>
        <w:tab w:val="center" w:pos="4536"/>
        <w:tab w:val="right" w:pos="9072"/>
      </w:tabs>
    </w:pPr>
  </w:style>
  <w:style w:type="paragraph" w:styleId="Zpat">
    <w:name w:val="footer"/>
    <w:basedOn w:val="Normln"/>
    <w:link w:val="ZpatChar"/>
    <w:uiPriority w:val="99"/>
    <w:rsid w:val="00C57D4F"/>
    <w:pPr>
      <w:tabs>
        <w:tab w:val="center" w:pos="4536"/>
        <w:tab w:val="right" w:pos="9072"/>
      </w:tabs>
    </w:pPr>
  </w:style>
  <w:style w:type="paragraph" w:styleId="Zkladntext">
    <w:name w:val="Body Text"/>
    <w:basedOn w:val="Normln"/>
    <w:rsid w:val="00C57D4F"/>
    <w:rPr>
      <w:caps/>
      <w:sz w:val="32"/>
    </w:rPr>
  </w:style>
  <w:style w:type="character" w:styleId="Hypertextovodkaz">
    <w:name w:val="Hyperlink"/>
    <w:basedOn w:val="Standardnpsmoodstavce"/>
    <w:rsid w:val="00C57D4F"/>
    <w:rPr>
      <w:color w:val="0000FF"/>
      <w:u w:val="single"/>
    </w:rPr>
  </w:style>
  <w:style w:type="paragraph" w:styleId="Nzev">
    <w:name w:val="Title"/>
    <w:basedOn w:val="Normln"/>
    <w:link w:val="NzevChar"/>
    <w:qFormat/>
    <w:rsid w:val="00705964"/>
    <w:pPr>
      <w:jc w:val="center"/>
    </w:pPr>
    <w:rPr>
      <w:rFonts w:ascii="Times New Roman" w:hAnsi="Times New Roman"/>
      <w:b/>
      <w:i/>
      <w:sz w:val="28"/>
    </w:rPr>
  </w:style>
  <w:style w:type="character" w:customStyle="1" w:styleId="NzevChar">
    <w:name w:val="Název Char"/>
    <w:basedOn w:val="Standardnpsmoodstavce"/>
    <w:link w:val="Nzev"/>
    <w:rsid w:val="00705964"/>
    <w:rPr>
      <w:b/>
      <w:i/>
      <w:sz w:val="28"/>
    </w:rPr>
  </w:style>
  <w:style w:type="paragraph" w:styleId="Normlnweb">
    <w:name w:val="Normal (Web)"/>
    <w:basedOn w:val="Normln"/>
    <w:uiPriority w:val="99"/>
    <w:semiHidden/>
    <w:unhideWhenUsed/>
    <w:rsid w:val="0051643B"/>
    <w:pPr>
      <w:spacing w:before="100" w:beforeAutospacing="1" w:after="100" w:afterAutospacing="1"/>
    </w:pPr>
    <w:rPr>
      <w:rFonts w:ascii="Times New Roman" w:hAnsi="Times New Roman"/>
      <w:sz w:val="24"/>
      <w:szCs w:val="24"/>
    </w:rPr>
  </w:style>
  <w:style w:type="paragraph" w:styleId="Odstavecseseznamem">
    <w:name w:val="List Paragraph"/>
    <w:basedOn w:val="Normln"/>
    <w:uiPriority w:val="34"/>
    <w:qFormat/>
    <w:rsid w:val="005164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643B"/>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Standardnpsmoodstavce"/>
    <w:rsid w:val="0051643B"/>
  </w:style>
  <w:style w:type="character" w:customStyle="1" w:styleId="ZpatChar">
    <w:name w:val="Zápatí Char"/>
    <w:link w:val="Zpat"/>
    <w:uiPriority w:val="99"/>
    <w:rsid w:val="003738E5"/>
    <w:rPr>
      <w:rFonts w:ascii="Arial" w:hAnsi="Arial"/>
    </w:rPr>
  </w:style>
  <w:style w:type="paragraph" w:styleId="Textbubliny">
    <w:name w:val="Balloon Text"/>
    <w:basedOn w:val="Normln"/>
    <w:link w:val="TextbublinyChar"/>
    <w:uiPriority w:val="99"/>
    <w:semiHidden/>
    <w:unhideWhenUsed/>
    <w:rsid w:val="00EE2AB1"/>
    <w:rPr>
      <w:rFonts w:ascii="Tahoma" w:hAnsi="Tahoma" w:cs="Tahoma"/>
      <w:sz w:val="16"/>
      <w:szCs w:val="16"/>
    </w:rPr>
  </w:style>
  <w:style w:type="character" w:customStyle="1" w:styleId="TextbublinyChar">
    <w:name w:val="Text bubliny Char"/>
    <w:basedOn w:val="Standardnpsmoodstavce"/>
    <w:link w:val="Textbubliny"/>
    <w:uiPriority w:val="99"/>
    <w:semiHidden/>
    <w:rsid w:val="00EE2AB1"/>
    <w:rPr>
      <w:rFonts w:ascii="Tahoma" w:hAnsi="Tahoma" w:cs="Tahoma"/>
      <w:sz w:val="16"/>
      <w:szCs w:val="16"/>
    </w:rPr>
  </w:style>
  <w:style w:type="character" w:customStyle="1" w:styleId="Zkladntext2Exact">
    <w:name w:val="Základní text (2) Exact"/>
    <w:basedOn w:val="Standardnpsmoodstavce"/>
    <w:rsid w:val="00AD7450"/>
    <w:rPr>
      <w:rFonts w:ascii="Times New Roman" w:eastAsia="Times New Roman" w:hAnsi="Times New Roman" w:cs="Times New Roman"/>
      <w:b w:val="0"/>
      <w:bCs w:val="0"/>
      <w:i w:val="0"/>
      <w:iCs w:val="0"/>
      <w:smallCaps w:val="0"/>
      <w:strike w:val="0"/>
      <w:sz w:val="22"/>
      <w:szCs w:val="22"/>
      <w:u w:val="none"/>
    </w:rPr>
  </w:style>
  <w:style w:type="character" w:customStyle="1" w:styleId="Nadpis10">
    <w:name w:val="Nadpis #1_"/>
    <w:basedOn w:val="Standardnpsmoodstavce"/>
    <w:link w:val="Nadpis11"/>
    <w:rsid w:val="00AD7450"/>
    <w:rPr>
      <w:b/>
      <w:bCs/>
      <w:i/>
      <w:iCs/>
      <w:sz w:val="30"/>
      <w:szCs w:val="30"/>
      <w:shd w:val="clear" w:color="auto" w:fill="FFFFFF"/>
    </w:rPr>
  </w:style>
  <w:style w:type="character" w:customStyle="1" w:styleId="Zkladntext2">
    <w:name w:val="Základní text (2)_"/>
    <w:basedOn w:val="Standardnpsmoodstavce"/>
    <w:link w:val="Zkladntext20"/>
    <w:rsid w:val="00AD7450"/>
    <w:rPr>
      <w:sz w:val="22"/>
      <w:szCs w:val="22"/>
      <w:shd w:val="clear" w:color="auto" w:fill="FFFFFF"/>
    </w:rPr>
  </w:style>
  <w:style w:type="paragraph" w:customStyle="1" w:styleId="Zkladntext20">
    <w:name w:val="Základní text (2)"/>
    <w:basedOn w:val="Normln"/>
    <w:link w:val="Zkladntext2"/>
    <w:rsid w:val="00AD7450"/>
    <w:pPr>
      <w:widowControl w:val="0"/>
      <w:shd w:val="clear" w:color="auto" w:fill="FFFFFF"/>
      <w:spacing w:before="720" w:after="900" w:line="0" w:lineRule="atLeast"/>
      <w:ind w:hanging="340"/>
    </w:pPr>
    <w:rPr>
      <w:rFonts w:ascii="Times New Roman" w:hAnsi="Times New Roman"/>
      <w:sz w:val="22"/>
      <w:szCs w:val="22"/>
    </w:rPr>
  </w:style>
  <w:style w:type="paragraph" w:customStyle="1" w:styleId="Nadpis11">
    <w:name w:val="Nadpis #1"/>
    <w:basedOn w:val="Normln"/>
    <w:link w:val="Nadpis10"/>
    <w:rsid w:val="00AD7450"/>
    <w:pPr>
      <w:widowControl w:val="0"/>
      <w:shd w:val="clear" w:color="auto" w:fill="FFFFFF"/>
      <w:spacing w:before="1020" w:after="720" w:line="0" w:lineRule="atLeast"/>
      <w:jc w:val="right"/>
      <w:outlineLvl w:val="0"/>
    </w:pPr>
    <w:rPr>
      <w:rFonts w:ascii="Times New Roman" w:hAnsi="Times New Roman"/>
      <w:b/>
      <w:bCs/>
      <w:i/>
      <w:i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ktc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kt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A382-B7A9-481A-8660-4E46CD77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707</Words>
  <Characters>4174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INNEF</Company>
  <LinksUpToDate>false</LinksUpToDate>
  <CharactersWithSpaces>4872</CharactersWithSpaces>
  <SharedDoc>false</SharedDoc>
  <HLinks>
    <vt:vector size="36" baseType="variant">
      <vt:variant>
        <vt:i4>7274545</vt:i4>
      </vt:variant>
      <vt:variant>
        <vt:i4>15</vt:i4>
      </vt:variant>
      <vt:variant>
        <vt:i4>0</vt:i4>
      </vt:variant>
      <vt:variant>
        <vt:i4>5</vt:i4>
      </vt:variant>
      <vt:variant>
        <vt:lpwstr>http://www.druha-sance.cz/</vt:lpwstr>
      </vt:variant>
      <vt:variant>
        <vt:lpwstr/>
      </vt:variant>
      <vt:variant>
        <vt:i4>7995450</vt:i4>
      </vt:variant>
      <vt:variant>
        <vt:i4>12</vt:i4>
      </vt:variant>
      <vt:variant>
        <vt:i4>0</vt:i4>
      </vt:variant>
      <vt:variant>
        <vt:i4>5</vt:i4>
      </vt:variant>
      <vt:variant>
        <vt:lpwstr>http://www.lazne-podebrady.cz/</vt:lpwstr>
      </vt:variant>
      <vt:variant>
        <vt:lpwstr/>
      </vt:variant>
      <vt:variant>
        <vt:i4>8192037</vt:i4>
      </vt:variant>
      <vt:variant>
        <vt:i4>9</vt:i4>
      </vt:variant>
      <vt:variant>
        <vt:i4>0</vt:i4>
      </vt:variant>
      <vt:variant>
        <vt:i4>5</vt:i4>
      </vt:variant>
      <vt:variant>
        <vt:lpwstr>http://www.ltnb.cz/</vt:lpwstr>
      </vt:variant>
      <vt:variant>
        <vt:lpwstr/>
      </vt:variant>
      <vt:variant>
        <vt:i4>65553</vt:i4>
      </vt:variant>
      <vt:variant>
        <vt:i4>6</vt:i4>
      </vt:variant>
      <vt:variant>
        <vt:i4>0</vt:i4>
      </vt:variant>
      <vt:variant>
        <vt:i4>5</vt:i4>
      </vt:variant>
      <vt:variant>
        <vt:lpwstr>http://www.transplantace.eu/</vt:lpwstr>
      </vt:variant>
      <vt:variant>
        <vt:lpwstr/>
      </vt:variant>
      <vt:variant>
        <vt:i4>1572876</vt:i4>
      </vt:variant>
      <vt:variant>
        <vt:i4>3</vt:i4>
      </vt:variant>
      <vt:variant>
        <vt:i4>0</vt:i4>
      </vt:variant>
      <vt:variant>
        <vt:i4>5</vt:i4>
      </vt:variant>
      <vt:variant>
        <vt:lpwstr>http://www.cktch.cz/</vt:lpwstr>
      </vt:variant>
      <vt:variant>
        <vt:lpwstr/>
      </vt:variant>
      <vt:variant>
        <vt:i4>8192037</vt:i4>
      </vt:variant>
      <vt:variant>
        <vt:i4>0</vt:i4>
      </vt:variant>
      <vt:variant>
        <vt:i4>0</vt:i4>
      </vt:variant>
      <vt:variant>
        <vt:i4>5</vt:i4>
      </vt:variant>
      <vt:variant>
        <vt:lpwstr>http://www.ltnb.cz/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Šnajdrová Ladislava</cp:lastModifiedBy>
  <cp:revision>56</cp:revision>
  <cp:lastPrinted>2014-09-04T08:33:00Z</cp:lastPrinted>
  <dcterms:created xsi:type="dcterms:W3CDTF">2013-11-16T20:45:00Z</dcterms:created>
  <dcterms:modified xsi:type="dcterms:W3CDTF">2017-01-13T14:04:00Z</dcterms:modified>
</cp:coreProperties>
</file>