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85" w:rsidRPr="00BA5250" w:rsidRDefault="00747F85" w:rsidP="00F853E6">
      <w:pPr>
        <w:pStyle w:val="Default"/>
        <w:spacing w:line="360" w:lineRule="auto"/>
        <w:jc w:val="center"/>
        <w:rPr>
          <w:rFonts w:ascii="Times New Roman" w:hAnsi="Times New Roman" w:cs="Times New Roman"/>
          <w:b/>
          <w:bCs/>
          <w:i/>
          <w:iCs/>
          <w:color w:val="auto"/>
          <w:sz w:val="32"/>
          <w:szCs w:val="32"/>
          <w:lang w:eastAsia="cs-CZ"/>
        </w:rPr>
      </w:pPr>
      <w:bookmarkStart w:id="0" w:name="_GoBack"/>
      <w:bookmarkEnd w:id="0"/>
      <w:r w:rsidRPr="00BA5250">
        <w:rPr>
          <w:rFonts w:ascii="Times New Roman" w:hAnsi="Times New Roman" w:cs="Times New Roman"/>
          <w:b/>
          <w:bCs/>
          <w:i/>
          <w:iCs/>
          <w:color w:val="auto"/>
          <w:sz w:val="32"/>
          <w:szCs w:val="32"/>
          <w:lang w:eastAsia="cs-CZ"/>
        </w:rPr>
        <w:t xml:space="preserve">Poučení o implantaci aortální chlopně transapikálním přístupem </w:t>
      </w:r>
    </w:p>
    <w:p w:rsidR="00747F85" w:rsidRPr="00292814" w:rsidRDefault="00292814" w:rsidP="00292814">
      <w:pPr>
        <w:pStyle w:val="Default"/>
        <w:spacing w:line="360" w:lineRule="auto"/>
        <w:jc w:val="center"/>
        <w:rPr>
          <w:rFonts w:ascii="Times New Roman" w:hAnsi="Times New Roman" w:cs="Times New Roman"/>
          <w:b/>
          <w:bCs/>
          <w:i/>
          <w:iCs/>
          <w:color w:val="auto"/>
          <w:sz w:val="32"/>
          <w:szCs w:val="32"/>
          <w:lang w:eastAsia="cs-CZ"/>
        </w:rPr>
      </w:pPr>
      <w:r>
        <w:rPr>
          <w:rFonts w:ascii="Times New Roman" w:hAnsi="Times New Roman" w:cs="Times New Roman"/>
          <w:b/>
          <w:bCs/>
          <w:i/>
          <w:iCs/>
          <w:color w:val="auto"/>
          <w:sz w:val="32"/>
          <w:szCs w:val="32"/>
          <w:lang w:eastAsia="cs-CZ"/>
        </w:rPr>
        <w:t>(přes hrot srdeční</w:t>
      </w:r>
      <w:r w:rsidR="00747F85" w:rsidRPr="00BA5250">
        <w:rPr>
          <w:rFonts w:ascii="Times New Roman" w:hAnsi="Times New Roman" w:cs="Times New Roman"/>
          <w:b/>
          <w:bCs/>
          <w:i/>
          <w:iCs/>
          <w:color w:val="auto"/>
          <w:sz w:val="32"/>
          <w:szCs w:val="32"/>
          <w:lang w:eastAsia="cs-CZ"/>
        </w:rPr>
        <w:t>)</w:t>
      </w:r>
      <w:r>
        <w:rPr>
          <w:rFonts w:ascii="Times New Roman" w:hAnsi="Times New Roman" w:cs="Times New Roman"/>
          <w:b/>
          <w:bCs/>
          <w:i/>
          <w:iCs/>
          <w:color w:val="auto"/>
          <w:sz w:val="32"/>
          <w:szCs w:val="32"/>
          <w:lang w:eastAsia="cs-CZ"/>
        </w:rPr>
        <w:t xml:space="preserve"> - </w:t>
      </w:r>
      <w:r w:rsidR="00747F85" w:rsidRPr="00BA5250">
        <w:rPr>
          <w:rFonts w:ascii="Times New Roman" w:hAnsi="Times New Roman" w:cs="Times New Roman"/>
          <w:i/>
          <w:iCs/>
          <w:color w:val="auto"/>
          <w:sz w:val="32"/>
          <w:szCs w:val="32"/>
          <w:lang w:eastAsia="cs-CZ"/>
        </w:rPr>
        <w:t xml:space="preserve">příloha č. </w:t>
      </w:r>
      <w:r>
        <w:rPr>
          <w:rFonts w:ascii="Times New Roman" w:hAnsi="Times New Roman" w:cs="Times New Roman"/>
          <w:i/>
          <w:iCs/>
          <w:color w:val="auto"/>
          <w:sz w:val="32"/>
          <w:szCs w:val="32"/>
          <w:lang w:eastAsia="cs-CZ"/>
        </w:rPr>
        <w:t>29</w:t>
      </w:r>
    </w:p>
    <w:p w:rsidR="00747F85" w:rsidRPr="00BA5250" w:rsidRDefault="00747F85" w:rsidP="00656B10">
      <w:pPr>
        <w:pStyle w:val="Default"/>
        <w:jc w:val="both"/>
        <w:rPr>
          <w:rFonts w:ascii="Times New Roman" w:hAnsi="Times New Roman" w:cs="Times New Roman"/>
          <w:b/>
          <w:bCs/>
          <w:color w:val="auto"/>
          <w:lang w:eastAsia="cs-CZ"/>
        </w:rPr>
      </w:pPr>
    </w:p>
    <w:p w:rsidR="00747F85" w:rsidRPr="00BA5250" w:rsidRDefault="00747F85" w:rsidP="000E14BE">
      <w:pPr>
        <w:pStyle w:val="Default"/>
        <w:spacing w:line="276" w:lineRule="auto"/>
        <w:jc w:val="both"/>
        <w:rPr>
          <w:rFonts w:ascii="Times New Roman" w:hAnsi="Times New Roman" w:cs="Times New Roman"/>
          <w:color w:val="auto"/>
          <w:lang w:eastAsia="cs-CZ"/>
        </w:rPr>
      </w:pPr>
      <w:r w:rsidRPr="00BA5250">
        <w:rPr>
          <w:rFonts w:ascii="Times New Roman" w:hAnsi="Times New Roman" w:cs="Times New Roman"/>
          <w:b/>
          <w:bCs/>
          <w:color w:val="auto"/>
          <w:lang w:eastAsia="cs-CZ"/>
        </w:rPr>
        <w:t>Popis Vašeho onemocnění:</w:t>
      </w:r>
      <w:r w:rsidRPr="00BA5250">
        <w:rPr>
          <w:rFonts w:ascii="Times New Roman" w:hAnsi="Times New Roman" w:cs="Times New Roman"/>
          <w:color w:val="auto"/>
          <w:lang w:eastAsia="cs-CZ"/>
        </w:rPr>
        <w:t xml:space="preserve"> Bylo u Vás diagnostikováno onemocnění aortální chlopně ve stadiu, které si vyžaduje její náhradu chlopenní protézou vyrobenou z biologických materiálů. Vaše nemocná chlopeň trvale přetěžuje srdeční sval a zejména při zátěži snižuje průtok krve k životně důležitým orgánům. To může vést k poruchám vědomí či funkce nedostatečně prokrvených orgánů, selhání trvale přetíženého srdečního svalu či náhlému úmrtí.</w:t>
      </w:r>
    </w:p>
    <w:p w:rsidR="00747F85" w:rsidRPr="004C114E" w:rsidRDefault="00747F85" w:rsidP="000E14BE">
      <w:pPr>
        <w:pStyle w:val="Default"/>
        <w:spacing w:before="120" w:after="120" w:line="276" w:lineRule="auto"/>
        <w:jc w:val="both"/>
        <w:rPr>
          <w:rFonts w:ascii="Times New Roman" w:hAnsi="Times New Roman" w:cs="Times New Roman"/>
          <w:color w:val="auto"/>
          <w:lang w:eastAsia="cs-CZ"/>
        </w:rPr>
      </w:pPr>
      <w:r w:rsidRPr="00BA5250">
        <w:rPr>
          <w:rFonts w:ascii="Times New Roman" w:hAnsi="Times New Roman" w:cs="Times New Roman"/>
          <w:b/>
          <w:bCs/>
          <w:color w:val="auto"/>
          <w:lang w:eastAsia="cs-CZ"/>
        </w:rPr>
        <w:t xml:space="preserve">Účel výkonu: </w:t>
      </w:r>
      <w:r w:rsidRPr="00BA5250">
        <w:rPr>
          <w:rFonts w:ascii="Times New Roman" w:hAnsi="Times New Roman" w:cs="Times New Roman"/>
          <w:color w:val="auto"/>
          <w:lang w:eastAsia="cs-CZ"/>
        </w:rPr>
        <w:t xml:space="preserve">Náhrada nemocné chlopně za plně funkční chlopenní protézu odstraní příčinu Vašich potíží, uleví srdečnímu svalu a nastolí stav, který umožní zotavení funkce dříve špatně prokrvených orgánů. </w:t>
      </w:r>
    </w:p>
    <w:p w:rsidR="003E6290" w:rsidRPr="004C114E" w:rsidRDefault="00747F85" w:rsidP="000E14BE">
      <w:pPr>
        <w:pStyle w:val="Textkomente"/>
        <w:spacing w:after="120" w:line="276" w:lineRule="auto"/>
        <w:jc w:val="both"/>
        <w:rPr>
          <w:rFonts w:ascii="Times New Roman" w:hAnsi="Times New Roman" w:cs="Times New Roman"/>
          <w:bCs/>
          <w:sz w:val="24"/>
          <w:szCs w:val="24"/>
        </w:rPr>
      </w:pPr>
      <w:r w:rsidRPr="004C114E">
        <w:rPr>
          <w:rFonts w:ascii="Times New Roman" w:hAnsi="Times New Roman" w:cs="Times New Roman"/>
          <w:b/>
          <w:bCs/>
          <w:sz w:val="24"/>
          <w:szCs w:val="24"/>
        </w:rPr>
        <w:t>Typ a technika výkonu:</w:t>
      </w:r>
      <w:r w:rsidRPr="004C114E">
        <w:rPr>
          <w:rFonts w:ascii="Times New Roman" w:hAnsi="Times New Roman" w:cs="Times New Roman"/>
          <w:bCs/>
          <w:sz w:val="24"/>
          <w:szCs w:val="24"/>
        </w:rPr>
        <w:t xml:space="preserve"> Ve Vašem případě jsme se pro vysoké riziko klasické srdeční operace prováděné v mimotělním obě</w:t>
      </w:r>
      <w:r w:rsidR="004C114E">
        <w:rPr>
          <w:rFonts w:ascii="Times New Roman" w:hAnsi="Times New Roman" w:cs="Times New Roman"/>
          <w:bCs/>
          <w:sz w:val="24"/>
          <w:szCs w:val="24"/>
        </w:rPr>
        <w:t>hu přes otevřenou hrudní kost (sternotomii</w:t>
      </w:r>
      <w:r w:rsidRPr="004C114E">
        <w:rPr>
          <w:rFonts w:ascii="Times New Roman" w:hAnsi="Times New Roman" w:cs="Times New Roman"/>
          <w:bCs/>
          <w:sz w:val="24"/>
          <w:szCs w:val="24"/>
        </w:rPr>
        <w:t>) rozhodli provést tento výkon pro Váš organismus méně zatěžujícím přístupem. Náhrada chlopně se provádí přes asi 10 cm ránu pod levým prsem, kterou proniknem</w:t>
      </w:r>
      <w:r w:rsidR="003E6290">
        <w:rPr>
          <w:rFonts w:ascii="Times New Roman" w:hAnsi="Times New Roman" w:cs="Times New Roman"/>
          <w:bCs/>
          <w:sz w:val="24"/>
          <w:szCs w:val="24"/>
        </w:rPr>
        <w:t>e k hrotu Vašeho srdce. Přes hrot</w:t>
      </w:r>
      <w:r w:rsidRPr="004C114E">
        <w:rPr>
          <w:rFonts w:ascii="Times New Roman" w:hAnsi="Times New Roman" w:cs="Times New Roman"/>
          <w:bCs/>
          <w:sz w:val="24"/>
          <w:szCs w:val="24"/>
        </w:rPr>
        <w:t xml:space="preserve"> je poté </w:t>
      </w:r>
      <w:r w:rsidR="003E6290" w:rsidRPr="003E6290">
        <w:rPr>
          <w:rFonts w:ascii="Times New Roman" w:hAnsi="Times New Roman" w:cs="Times New Roman"/>
          <w:bCs/>
          <w:sz w:val="24"/>
          <w:szCs w:val="24"/>
        </w:rPr>
        <w:t xml:space="preserve">přes katétr </w:t>
      </w:r>
      <w:r w:rsidR="003E6290">
        <w:rPr>
          <w:rFonts w:ascii="Times New Roman" w:hAnsi="Times New Roman" w:cs="Times New Roman"/>
          <w:bCs/>
          <w:sz w:val="24"/>
          <w:szCs w:val="24"/>
        </w:rPr>
        <w:t xml:space="preserve">implantována </w:t>
      </w:r>
      <w:r w:rsidRPr="004C114E">
        <w:rPr>
          <w:rFonts w:ascii="Times New Roman" w:hAnsi="Times New Roman" w:cs="Times New Roman"/>
          <w:bCs/>
          <w:sz w:val="24"/>
          <w:szCs w:val="24"/>
        </w:rPr>
        <w:t>biologická protéza nahrazující Vaši nemocnou aortální chlopeň. Před suturou rány je do ní zaveden drén, který je odstraněn 2.</w:t>
      </w:r>
      <w:r w:rsidR="004C114E">
        <w:rPr>
          <w:rFonts w:ascii="Times New Roman" w:hAnsi="Times New Roman" w:cs="Times New Roman"/>
          <w:bCs/>
          <w:sz w:val="24"/>
          <w:szCs w:val="24"/>
        </w:rPr>
        <w:t xml:space="preserve"> </w:t>
      </w:r>
      <w:r w:rsidRPr="004C114E">
        <w:rPr>
          <w:rFonts w:ascii="Times New Roman" w:hAnsi="Times New Roman" w:cs="Times New Roman"/>
          <w:bCs/>
          <w:sz w:val="24"/>
          <w:szCs w:val="24"/>
        </w:rPr>
        <w:t>-3. pooperační den. Výkon se provádí v celkové anestezii (nejste tedy při výkonu při vědomí), pod rentgenovou a echokardiografickou kontrolou.</w:t>
      </w:r>
    </w:p>
    <w:p w:rsidR="00747F85" w:rsidRPr="00BA5250" w:rsidRDefault="00747F85" w:rsidP="000E14BE">
      <w:pPr>
        <w:pStyle w:val="Default"/>
        <w:spacing w:line="276" w:lineRule="auto"/>
        <w:jc w:val="both"/>
        <w:rPr>
          <w:rFonts w:ascii="Times New Roman" w:hAnsi="Times New Roman" w:cs="Times New Roman"/>
          <w:color w:val="auto"/>
          <w:lang w:eastAsia="cs-CZ"/>
        </w:rPr>
      </w:pPr>
      <w:r w:rsidRPr="00BA5250">
        <w:rPr>
          <w:rFonts w:ascii="Times New Roman" w:hAnsi="Times New Roman" w:cs="Times New Roman"/>
          <w:b/>
          <w:bCs/>
          <w:color w:val="auto"/>
          <w:lang w:eastAsia="cs-CZ"/>
        </w:rPr>
        <w:t xml:space="preserve">Rizika výkonu: </w:t>
      </w:r>
      <w:r w:rsidRPr="00BA5250">
        <w:rPr>
          <w:rFonts w:ascii="Times New Roman" w:hAnsi="Times New Roman" w:cs="Times New Roman"/>
          <w:color w:val="auto"/>
          <w:lang w:eastAsia="cs-CZ"/>
        </w:rPr>
        <w:t>je třeba mít na zřeteli, že přes menší invazivitu jde o výkon na srdci postiženém závažným onemocněním, prováděný většinou u pacienta vyšší</w:t>
      </w:r>
      <w:r w:rsidR="004C114E">
        <w:rPr>
          <w:rFonts w:ascii="Times New Roman" w:hAnsi="Times New Roman" w:cs="Times New Roman"/>
          <w:color w:val="auto"/>
          <w:lang w:eastAsia="cs-CZ"/>
        </w:rPr>
        <w:t>ho věku či po kardiochirurgické</w:t>
      </w:r>
      <w:r w:rsidRPr="00BA5250">
        <w:rPr>
          <w:rFonts w:ascii="Times New Roman" w:hAnsi="Times New Roman" w:cs="Times New Roman"/>
          <w:color w:val="auto"/>
          <w:lang w:eastAsia="cs-CZ"/>
        </w:rPr>
        <w:t xml:space="preserve"> operaci, jehož stav je navíc zatíženou řadou, často závažných, onemocnění dalších orgánů. Jedná se o výkon technicky náročný, který vyžaduje speciální kvalifikaci personálu i zcela specifické přístrojové a materiálové vybavení pracoviště.</w:t>
      </w:r>
    </w:p>
    <w:p w:rsidR="00747F85" w:rsidRPr="00BA5250" w:rsidRDefault="00747F85" w:rsidP="000E14BE">
      <w:pPr>
        <w:pStyle w:val="Default"/>
        <w:spacing w:after="120" w:line="276" w:lineRule="auto"/>
        <w:jc w:val="both"/>
        <w:rPr>
          <w:rFonts w:ascii="Times New Roman" w:hAnsi="Times New Roman" w:cs="Times New Roman"/>
          <w:color w:val="auto"/>
          <w:lang w:eastAsia="cs-CZ"/>
        </w:rPr>
      </w:pPr>
      <w:r w:rsidRPr="00BA5250">
        <w:rPr>
          <w:rFonts w:ascii="Times New Roman" w:hAnsi="Times New Roman" w:cs="Times New Roman"/>
          <w:color w:val="auto"/>
          <w:lang w:eastAsia="cs-CZ"/>
        </w:rPr>
        <w:t>Výkon sestává z několika navazujících fází, z nichž každá je zatížena určitou mírou rizika komplikací a to od banálních až po velmi závažné včetně rizika úmrtí v průběh výkonu nebo v časném pooperačním období.</w:t>
      </w:r>
    </w:p>
    <w:p w:rsidR="00747F85" w:rsidRPr="00BA5250" w:rsidRDefault="00747F85" w:rsidP="000E14BE">
      <w:pPr>
        <w:pStyle w:val="Default"/>
        <w:spacing w:line="276" w:lineRule="auto"/>
        <w:rPr>
          <w:rFonts w:ascii="Times New Roman" w:hAnsi="Times New Roman" w:cs="Times New Roman"/>
          <w:b/>
          <w:bCs/>
          <w:color w:val="auto"/>
          <w:lang w:eastAsia="cs-CZ"/>
        </w:rPr>
      </w:pPr>
      <w:r w:rsidRPr="00BA5250">
        <w:rPr>
          <w:rFonts w:ascii="Times New Roman" w:hAnsi="Times New Roman" w:cs="Times New Roman"/>
          <w:b/>
          <w:bCs/>
          <w:color w:val="auto"/>
          <w:lang w:eastAsia="cs-CZ"/>
        </w:rPr>
        <w:t>Nezávažné komplikace během výkonu:</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Alergická reakce na léky nebo dezinfekci</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Vyvolání poruchy srdečního rytmu s nutností podání léků nebo elektrického výboje</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 xml:space="preserve">Bolestivost, zarudnutí rány, krvácení z ní či její infekce </w:t>
      </w:r>
    </w:p>
    <w:p w:rsidR="004C114E" w:rsidRDefault="00747F85" w:rsidP="000E14BE">
      <w:pPr>
        <w:pStyle w:val="Default"/>
        <w:numPr>
          <w:ilvl w:val="0"/>
          <w:numId w:val="13"/>
        </w:numPr>
        <w:spacing w:after="120"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Rizika spojená s užitím rentgenového záření</w:t>
      </w:r>
    </w:p>
    <w:p w:rsidR="00747F85" w:rsidRPr="00BA5250" w:rsidRDefault="00747F85" w:rsidP="000E14BE">
      <w:pPr>
        <w:pStyle w:val="Default"/>
        <w:spacing w:line="276" w:lineRule="auto"/>
        <w:rPr>
          <w:rFonts w:ascii="Times New Roman" w:hAnsi="Times New Roman" w:cs="Times New Roman"/>
          <w:color w:val="auto"/>
          <w:lang w:eastAsia="cs-CZ"/>
        </w:rPr>
      </w:pPr>
      <w:r w:rsidRPr="004C114E">
        <w:rPr>
          <w:rFonts w:ascii="Times New Roman" w:hAnsi="Times New Roman" w:cs="Times New Roman"/>
          <w:b/>
          <w:bCs/>
          <w:color w:val="auto"/>
          <w:lang w:eastAsia="cs-CZ"/>
        </w:rPr>
        <w:t xml:space="preserve">Závažné komplikace během výkonu: </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Infarkt myokardu</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Cévní mozková příhoda</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Oběhové selhávání, závažné poruchy rytmu</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Nutno</w:t>
      </w:r>
      <w:r w:rsidR="00726EF1">
        <w:rPr>
          <w:rFonts w:ascii="Times New Roman" w:hAnsi="Times New Roman" w:cs="Times New Roman"/>
          <w:color w:val="auto"/>
          <w:lang w:eastAsia="cs-CZ"/>
        </w:rPr>
        <w:t>st konverze na klasický výkon (</w:t>
      </w:r>
      <w:r w:rsidRPr="00BA5250">
        <w:rPr>
          <w:rFonts w:ascii="Times New Roman" w:hAnsi="Times New Roman" w:cs="Times New Roman"/>
          <w:color w:val="auto"/>
          <w:lang w:eastAsia="cs-CZ"/>
        </w:rPr>
        <w:t xml:space="preserve">přes hrudní kost v mimotělním oběhu) </w:t>
      </w:r>
    </w:p>
    <w:p w:rsidR="00747F85" w:rsidRPr="00BA5250" w:rsidRDefault="00747F85" w:rsidP="000E14BE">
      <w:pPr>
        <w:pStyle w:val="Default"/>
        <w:numPr>
          <w:ilvl w:val="0"/>
          <w:numId w:val="13"/>
        </w:numPr>
        <w:spacing w:line="276" w:lineRule="auto"/>
        <w:rPr>
          <w:rFonts w:ascii="Times New Roman" w:hAnsi="Times New Roman" w:cs="Times New Roman"/>
          <w:color w:val="auto"/>
          <w:lang w:eastAsia="cs-CZ"/>
        </w:rPr>
      </w:pPr>
      <w:r w:rsidRPr="00BA5250">
        <w:rPr>
          <w:rFonts w:ascii="Times New Roman" w:hAnsi="Times New Roman" w:cs="Times New Roman"/>
          <w:color w:val="auto"/>
          <w:lang w:eastAsia="cs-CZ"/>
        </w:rPr>
        <w:t>Úmrtí v důsledku některé z uvedených komplikací</w:t>
      </w:r>
    </w:p>
    <w:p w:rsidR="000E14BE" w:rsidRDefault="000E14BE" w:rsidP="000E14BE">
      <w:pPr>
        <w:pStyle w:val="Default"/>
        <w:spacing w:before="360" w:line="276" w:lineRule="auto"/>
        <w:jc w:val="both"/>
        <w:rPr>
          <w:rFonts w:ascii="Times New Roman" w:hAnsi="Times New Roman" w:cs="Times New Roman"/>
          <w:b/>
          <w:bCs/>
          <w:color w:val="auto"/>
          <w:lang w:eastAsia="cs-CZ"/>
        </w:rPr>
      </w:pPr>
    </w:p>
    <w:p w:rsidR="000E14BE" w:rsidRDefault="000E14BE" w:rsidP="000E14BE">
      <w:pPr>
        <w:pStyle w:val="Default"/>
        <w:spacing w:before="360" w:line="276" w:lineRule="auto"/>
        <w:jc w:val="both"/>
        <w:rPr>
          <w:rFonts w:ascii="Times New Roman" w:hAnsi="Times New Roman" w:cs="Times New Roman"/>
          <w:b/>
          <w:bCs/>
          <w:color w:val="auto"/>
          <w:lang w:eastAsia="cs-CZ"/>
        </w:rPr>
      </w:pPr>
    </w:p>
    <w:p w:rsidR="000E14BE" w:rsidRDefault="000E14BE" w:rsidP="000E14BE">
      <w:pPr>
        <w:pStyle w:val="Default"/>
        <w:spacing w:before="360" w:line="276" w:lineRule="auto"/>
        <w:jc w:val="both"/>
        <w:rPr>
          <w:rFonts w:ascii="Times New Roman" w:hAnsi="Times New Roman" w:cs="Times New Roman"/>
          <w:b/>
          <w:bCs/>
          <w:color w:val="auto"/>
          <w:lang w:eastAsia="cs-CZ"/>
        </w:rPr>
      </w:pPr>
    </w:p>
    <w:p w:rsidR="00747F85" w:rsidRDefault="00747F85" w:rsidP="000E14BE">
      <w:pPr>
        <w:pStyle w:val="Default"/>
        <w:spacing w:before="360" w:line="276" w:lineRule="auto"/>
        <w:jc w:val="both"/>
        <w:rPr>
          <w:rFonts w:ascii="Times New Roman" w:hAnsi="Times New Roman" w:cs="Times New Roman"/>
          <w:b/>
          <w:bCs/>
          <w:color w:val="auto"/>
          <w:lang w:eastAsia="cs-CZ"/>
        </w:rPr>
      </w:pPr>
      <w:r w:rsidRPr="00BA5250">
        <w:rPr>
          <w:rFonts w:ascii="Times New Roman" w:hAnsi="Times New Roman" w:cs="Times New Roman"/>
          <w:b/>
          <w:bCs/>
          <w:color w:val="auto"/>
          <w:lang w:eastAsia="cs-CZ"/>
        </w:rPr>
        <w:t>Pooperační komplikace:</w:t>
      </w:r>
      <w:r>
        <w:rPr>
          <w:rFonts w:ascii="Times New Roman" w:hAnsi="Times New Roman" w:cs="Times New Roman"/>
          <w:b/>
          <w:bCs/>
          <w:color w:val="auto"/>
          <w:lang w:eastAsia="cs-CZ"/>
        </w:rPr>
        <w:t xml:space="preserve"> </w:t>
      </w:r>
    </w:p>
    <w:p w:rsidR="00747F85" w:rsidRPr="00BA5250" w:rsidRDefault="00747F85" w:rsidP="000E14BE">
      <w:pPr>
        <w:pStyle w:val="Default"/>
        <w:spacing w:line="276" w:lineRule="auto"/>
        <w:jc w:val="both"/>
        <w:rPr>
          <w:rFonts w:ascii="Times New Roman" w:hAnsi="Times New Roman" w:cs="Times New Roman"/>
          <w:color w:val="auto"/>
          <w:lang w:eastAsia="cs-CZ"/>
        </w:rPr>
      </w:pPr>
      <w:r w:rsidRPr="00BA5250">
        <w:rPr>
          <w:rFonts w:ascii="Times New Roman" w:hAnsi="Times New Roman" w:cs="Times New Roman"/>
          <w:color w:val="auto"/>
          <w:lang w:eastAsia="cs-CZ"/>
        </w:rPr>
        <w:t>Poruchy srdečního rytmu, teploty, záněty plic,</w:t>
      </w:r>
      <w:r w:rsidR="00726EF1">
        <w:rPr>
          <w:rFonts w:ascii="Times New Roman" w:hAnsi="Times New Roman" w:cs="Times New Roman"/>
          <w:color w:val="auto"/>
          <w:lang w:eastAsia="cs-CZ"/>
        </w:rPr>
        <w:t xml:space="preserve"> pohrudniční výpotek, poruchy funk</w:t>
      </w:r>
      <w:r w:rsidRPr="00BA5250">
        <w:rPr>
          <w:rFonts w:ascii="Times New Roman" w:hAnsi="Times New Roman" w:cs="Times New Roman"/>
          <w:color w:val="auto"/>
          <w:lang w:eastAsia="cs-CZ"/>
        </w:rPr>
        <w:t>ce ledvin, jater či jiných orgánů, rozvoj dezorientace a zmatenosti (organický psychosyndrom).</w:t>
      </w:r>
    </w:p>
    <w:p w:rsidR="0065114F" w:rsidRPr="000E14BE" w:rsidRDefault="00747F85" w:rsidP="000E14BE">
      <w:pPr>
        <w:pStyle w:val="Default"/>
        <w:spacing w:line="276" w:lineRule="auto"/>
        <w:jc w:val="both"/>
        <w:rPr>
          <w:rFonts w:ascii="Times New Roman" w:hAnsi="Times New Roman" w:cs="Times New Roman"/>
          <w:color w:val="auto"/>
          <w:lang w:eastAsia="cs-CZ"/>
        </w:rPr>
      </w:pPr>
      <w:r w:rsidRPr="00BA5250">
        <w:rPr>
          <w:rFonts w:ascii="Times New Roman" w:hAnsi="Times New Roman" w:cs="Times New Roman"/>
          <w:color w:val="auto"/>
          <w:lang w:eastAsia="cs-CZ"/>
        </w:rPr>
        <w:t xml:space="preserve">Přestože většina komplikací je přechodného charakteru, mohou si některé z nich vyžádat napojení na umělou plicní ventilaci, dialýzu, podporu srdeční činnosti medikamentózní či mechanickou, zavedení kardiostimulace či následný operační výkon. Všechny komplikace se mohou vyskytnout ve škále závažnosti od zcela malé, kterou sám nemocný ani nezpozoruje (např. laboratorní), až po komplikace velmi závažné, jež mohou vyústit do obrazu celkového orgánového selhání a úmrtí. </w:t>
      </w:r>
    </w:p>
    <w:p w:rsidR="00747F85" w:rsidRPr="00BA5250" w:rsidRDefault="00747F85" w:rsidP="000E14BE">
      <w:pPr>
        <w:pStyle w:val="Default"/>
        <w:spacing w:before="240" w:line="276" w:lineRule="auto"/>
        <w:jc w:val="both"/>
        <w:rPr>
          <w:rFonts w:ascii="Times New Roman" w:hAnsi="Times New Roman" w:cs="Times New Roman"/>
          <w:color w:val="auto"/>
          <w:lang w:eastAsia="cs-CZ"/>
        </w:rPr>
      </w:pPr>
      <w:r w:rsidRPr="00BA5250">
        <w:rPr>
          <w:rFonts w:ascii="Times New Roman" w:hAnsi="Times New Roman" w:cs="Times New Roman"/>
          <w:b/>
          <w:bCs/>
          <w:color w:val="auto"/>
          <w:lang w:eastAsia="cs-CZ"/>
        </w:rPr>
        <w:t xml:space="preserve">Po výkonu: </w:t>
      </w:r>
      <w:r w:rsidRPr="00BA5250">
        <w:rPr>
          <w:rFonts w:ascii="Times New Roman" w:hAnsi="Times New Roman" w:cs="Times New Roman"/>
          <w:color w:val="auto"/>
          <w:lang w:eastAsia="cs-CZ"/>
        </w:rPr>
        <w:t>Po ukončení výkonu budete ze sálu převezen/a na pooperační JIP, v následujícíc</w:t>
      </w:r>
      <w:r w:rsidR="00B5033A">
        <w:rPr>
          <w:rFonts w:ascii="Times New Roman" w:hAnsi="Times New Roman" w:cs="Times New Roman"/>
          <w:color w:val="auto"/>
          <w:lang w:eastAsia="cs-CZ"/>
        </w:rPr>
        <w:t xml:space="preserve">h dnech pak na jednotku </w:t>
      </w:r>
      <w:r w:rsidR="0065114F">
        <w:rPr>
          <w:rFonts w:ascii="Times New Roman" w:hAnsi="Times New Roman" w:cs="Times New Roman"/>
          <w:color w:val="auto"/>
          <w:lang w:eastAsia="cs-CZ"/>
        </w:rPr>
        <w:t>intenzívní</w:t>
      </w:r>
      <w:r w:rsidR="00B5033A">
        <w:rPr>
          <w:rFonts w:ascii="Times New Roman" w:hAnsi="Times New Roman" w:cs="Times New Roman"/>
          <w:color w:val="auto"/>
          <w:lang w:eastAsia="cs-CZ"/>
        </w:rPr>
        <w:t xml:space="preserve"> péče</w:t>
      </w:r>
      <w:r w:rsidR="00E14C5C">
        <w:rPr>
          <w:rFonts w:ascii="Times New Roman" w:hAnsi="Times New Roman" w:cs="Times New Roman"/>
          <w:color w:val="auto"/>
          <w:lang w:eastAsia="cs-CZ"/>
        </w:rPr>
        <w:t>, poté na standard</w:t>
      </w:r>
      <w:r w:rsidRPr="00BA5250">
        <w:rPr>
          <w:rFonts w:ascii="Times New Roman" w:hAnsi="Times New Roman" w:cs="Times New Roman"/>
          <w:color w:val="auto"/>
          <w:lang w:eastAsia="cs-CZ"/>
        </w:rPr>
        <w:t>ní oddělení. Na všech odděleních o Vás bude pečovat tým zkušených pracovníků. Obvyklá doba pooperačního pobytu na CKTCH bývá po tomto typu výkonu  10-20 dní. Pak budete propuštěn/a domů nebo do zařízení lázeňské péče, případně k doléčení do nemocnice příslušné dle místa Vašeho bydliště.</w:t>
      </w:r>
    </w:p>
    <w:p w:rsidR="00747F85" w:rsidRPr="00BA5250" w:rsidRDefault="00747F85" w:rsidP="000E14BE">
      <w:pPr>
        <w:pStyle w:val="Default"/>
        <w:spacing w:before="120" w:line="276" w:lineRule="auto"/>
        <w:jc w:val="both"/>
        <w:rPr>
          <w:rFonts w:ascii="Times New Roman" w:hAnsi="Times New Roman" w:cs="Times New Roman"/>
          <w:color w:val="auto"/>
          <w:lang w:eastAsia="cs-CZ"/>
        </w:rPr>
      </w:pPr>
      <w:r w:rsidRPr="00BA5250">
        <w:rPr>
          <w:rFonts w:ascii="Times New Roman" w:hAnsi="Times New Roman" w:cs="Times New Roman"/>
          <w:color w:val="auto"/>
          <w:lang w:eastAsia="cs-CZ"/>
        </w:rPr>
        <w:t>Obecně platí, že pooperační průběh se odvíjí od stavu, ve kterém se nemocný nacházel před operací. Tam, kde byl celkový stav pacienta předoperační příznivý, bývá rychlé i pooperační zotavení. V opačném případě bývá doba zotavení delší.</w:t>
      </w:r>
    </w:p>
    <w:p w:rsidR="00747F85" w:rsidRPr="00BA5250" w:rsidRDefault="00747F85" w:rsidP="000E14BE">
      <w:pPr>
        <w:pStyle w:val="Default"/>
        <w:spacing w:before="240" w:line="276" w:lineRule="auto"/>
        <w:jc w:val="both"/>
        <w:rPr>
          <w:rFonts w:ascii="Times New Roman" w:hAnsi="Times New Roman" w:cs="Times New Roman"/>
          <w:color w:val="auto"/>
          <w:lang w:eastAsia="cs-CZ"/>
        </w:rPr>
      </w:pPr>
      <w:r w:rsidRPr="00BA5250">
        <w:rPr>
          <w:rFonts w:ascii="Times New Roman" w:hAnsi="Times New Roman" w:cs="Times New Roman"/>
          <w:b/>
          <w:bCs/>
          <w:color w:val="auto"/>
          <w:lang w:eastAsia="cs-CZ"/>
        </w:rPr>
        <w:t>Po propuštění:</w:t>
      </w:r>
      <w:r w:rsidRPr="00BA5250">
        <w:rPr>
          <w:rFonts w:ascii="Times New Roman" w:hAnsi="Times New Roman" w:cs="Times New Roman"/>
          <w:color w:val="auto"/>
          <w:lang w:eastAsia="cs-CZ"/>
        </w:rPr>
        <w:t xml:space="preserve"> Po propuštění bude Vaše dlouhodobá léčba a sledování zajištěno u vašeho kardiologa, který Vám bude předepisovat potřebné léky. Ke kontrolám na CKTCH budete objednán/a v předem dohodnutých termínech, případně se můžete sám/a nebo lépe cestou svého kardiologa objednat ke kontrole kdykoliv, nastane-li k tomu zdravotní důvod. </w:t>
      </w:r>
    </w:p>
    <w:p w:rsidR="00747F85" w:rsidRPr="00BA5250" w:rsidRDefault="00747F85" w:rsidP="000E14BE">
      <w:pPr>
        <w:pStyle w:val="Zkladntext20"/>
        <w:shd w:val="clear" w:color="auto" w:fill="auto"/>
        <w:spacing w:before="0" w:after="0" w:line="276" w:lineRule="auto"/>
        <w:ind w:firstLine="0"/>
        <w:jc w:val="both"/>
        <w:rPr>
          <w:rFonts w:ascii="Times New Roman" w:hAnsi="Times New Roman" w:cs="Times New Roman"/>
          <w:sz w:val="24"/>
          <w:szCs w:val="24"/>
        </w:rPr>
      </w:pPr>
    </w:p>
    <w:p w:rsidR="006B293A" w:rsidRDefault="006B293A" w:rsidP="008F0D78">
      <w:pPr>
        <w:pStyle w:val="Zkladntext20"/>
        <w:shd w:val="clear" w:color="auto" w:fill="auto"/>
        <w:spacing w:before="0" w:after="0" w:line="276" w:lineRule="auto"/>
        <w:ind w:firstLine="0"/>
        <w:jc w:val="both"/>
        <w:rPr>
          <w:rFonts w:ascii="Times New Roman" w:hAnsi="Times New Roman" w:cs="Times New Roman"/>
          <w:noProof/>
          <w:sz w:val="24"/>
          <w:szCs w:val="24"/>
        </w:rPr>
      </w:pPr>
    </w:p>
    <w:p w:rsidR="006B293A" w:rsidRDefault="006B293A" w:rsidP="008F0D78">
      <w:pPr>
        <w:pStyle w:val="Zkladntext20"/>
        <w:shd w:val="clear" w:color="auto" w:fill="auto"/>
        <w:spacing w:before="0" w:after="0" w:line="276" w:lineRule="auto"/>
        <w:ind w:firstLine="0"/>
        <w:jc w:val="both"/>
        <w:rPr>
          <w:rFonts w:ascii="Times New Roman" w:hAnsi="Times New Roman" w:cs="Times New Roman"/>
          <w:noProof/>
          <w:sz w:val="24"/>
          <w:szCs w:val="24"/>
        </w:rPr>
      </w:pPr>
    </w:p>
    <w:p w:rsidR="006B293A" w:rsidRDefault="006B293A" w:rsidP="008F0D78">
      <w:pPr>
        <w:pStyle w:val="Zkladntext20"/>
        <w:shd w:val="clear" w:color="auto" w:fill="auto"/>
        <w:spacing w:before="0" w:after="0" w:line="276" w:lineRule="auto"/>
        <w:ind w:firstLine="0"/>
        <w:jc w:val="both"/>
        <w:rPr>
          <w:rFonts w:ascii="Times New Roman" w:hAnsi="Times New Roman" w:cs="Times New Roman"/>
          <w:noProof/>
          <w:sz w:val="24"/>
          <w:szCs w:val="24"/>
        </w:rPr>
      </w:pPr>
    </w:p>
    <w:p w:rsidR="003E6290" w:rsidRDefault="003E6290"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E14C5C" w:rsidRDefault="00E14C5C" w:rsidP="008F0D78">
      <w:pPr>
        <w:pStyle w:val="Zkladntext20"/>
        <w:shd w:val="clear" w:color="auto" w:fill="auto"/>
        <w:spacing w:before="0" w:after="0" w:line="276" w:lineRule="auto"/>
        <w:ind w:firstLine="0"/>
        <w:jc w:val="both"/>
        <w:rPr>
          <w:rFonts w:ascii="Times New Roman" w:hAnsi="Times New Roman" w:cs="Times New Roman"/>
          <w:b/>
          <w:bCs/>
          <w:sz w:val="32"/>
          <w:szCs w:val="32"/>
          <w:u w:val="single"/>
        </w:rPr>
      </w:pPr>
    </w:p>
    <w:p w:rsidR="008F1FDE" w:rsidRDefault="008F1FDE" w:rsidP="000E14BE">
      <w:pPr>
        <w:rPr>
          <w:rFonts w:ascii="Times New Roman" w:hAnsi="Times New Roman" w:cs="Times New Roman"/>
          <w:b/>
          <w:bCs/>
          <w:sz w:val="32"/>
          <w:szCs w:val="32"/>
          <w:u w:val="single"/>
        </w:rPr>
      </w:pPr>
    </w:p>
    <w:p w:rsidR="008F1FDE" w:rsidRDefault="008F1FDE" w:rsidP="008F1FDE">
      <w:pPr>
        <w:pStyle w:val="Zkladntext20"/>
        <w:shd w:val="clear" w:color="auto" w:fill="auto"/>
        <w:spacing w:before="0" w:after="0" w:line="276" w:lineRule="auto"/>
        <w:ind w:firstLine="0"/>
        <w:rPr>
          <w:rFonts w:ascii="Times New Roman" w:hAnsi="Times New Roman" w:cs="Times New Roman"/>
          <w:b/>
          <w:bCs/>
          <w:sz w:val="32"/>
          <w:szCs w:val="32"/>
          <w:u w:val="single"/>
        </w:rPr>
      </w:pPr>
    </w:p>
    <w:p w:rsidR="008F1FDE" w:rsidRPr="008F1FDE" w:rsidRDefault="00887762" w:rsidP="008F1FDE">
      <w:pPr>
        <w:pStyle w:val="Zkladntext20"/>
        <w:shd w:val="clear" w:color="auto" w:fill="auto"/>
        <w:spacing w:before="0" w:after="0" w:line="276" w:lineRule="auto"/>
        <w:ind w:firstLine="0"/>
        <w:jc w:val="center"/>
        <w:rPr>
          <w:rFonts w:ascii="Times New Roman" w:hAnsi="Times New Roman" w:cs="Times New Roman"/>
          <w:b/>
          <w:bCs/>
          <w:sz w:val="32"/>
          <w:szCs w:val="36"/>
          <w:u w:val="single"/>
        </w:rPr>
      </w:pPr>
      <w:r w:rsidRPr="00A916E8">
        <w:rPr>
          <w:rFonts w:ascii="Times New Roman" w:hAnsi="Times New Roman" w:cs="Times New Roman"/>
          <w:b/>
          <w:bCs/>
          <w:sz w:val="32"/>
          <w:szCs w:val="32"/>
          <w:u w:val="single"/>
        </w:rPr>
        <w:lastRenderedPageBreak/>
        <w:t>Operační přístup</w:t>
      </w:r>
      <w:r w:rsidRPr="00887762">
        <w:rPr>
          <w:rFonts w:ascii="Times New Roman" w:hAnsi="Times New Roman" w:cs="Times New Roman"/>
          <w:b/>
          <w:bCs/>
          <w:sz w:val="32"/>
          <w:szCs w:val="36"/>
          <w:u w:val="single"/>
        </w:rPr>
        <w:t xml:space="preserve"> </w:t>
      </w:r>
    </w:p>
    <w:p w:rsidR="008F1FDE" w:rsidRPr="008F1FDE" w:rsidRDefault="008F1FDE" w:rsidP="008F1FDE">
      <w:pPr>
        <w:jc w:val="center"/>
      </w:pPr>
    </w:p>
    <w:p w:rsidR="008F1FDE" w:rsidRDefault="005F012B" w:rsidP="008F1FDE">
      <w:pPr>
        <w:pStyle w:val="Zkladntext20"/>
        <w:shd w:val="clear" w:color="auto" w:fill="auto"/>
        <w:spacing w:before="0" w:after="0" w:line="276" w:lineRule="auto"/>
        <w:ind w:firstLine="0"/>
        <w:jc w:val="center"/>
        <w:rPr>
          <w:rFonts w:ascii="Times New Roman" w:hAnsi="Times New Roman" w:cs="Times New Roman"/>
          <w:sz w:val="24"/>
          <w:szCs w:val="24"/>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1" o:spid="_x0000_s1033" type="#_x0000_t13" style="position:absolute;left:0;text-align:left;margin-left:78.75pt;margin-top:136.5pt;width:131.25pt;height:38.15pt;z-index:1;visibility:visible;mso-wrap-style:square;mso-wrap-distance-left:9pt;mso-wrap-distance-top:0;mso-wrap-distance-right:9pt;mso-wrap-distance-bottom:0;mso-position-horizontal-relative:text;mso-position-vertical-relative:text;v-text-anchor:middle" adj="18460" fillcolor="window" strokecolor="#f79646" strokeweight="2pt">
            <v:textbox style="mso-next-textbox:#Šipka doprava 11">
              <w:txbxContent>
                <w:p w:rsidR="006B293A" w:rsidRPr="007606AE" w:rsidRDefault="006B293A" w:rsidP="006B293A">
                  <w:pPr>
                    <w:jc w:val="center"/>
                    <w:rPr>
                      <w:b/>
                    </w:rPr>
                  </w:pPr>
                  <w:r w:rsidRPr="007606AE">
                    <w:rPr>
                      <w:b/>
                    </w:rPr>
                    <w:t>Operační rána</w:t>
                  </w:r>
                </w:p>
              </w:txbxContent>
            </v:textbox>
          </v:shape>
        </w:pict>
      </w:r>
      <w:r w:rsidR="003B2331">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220.5pt">
            <v:imagedata r:id="rId8" o:title="rana"/>
          </v:shape>
        </w:pict>
      </w:r>
    </w:p>
    <w:p w:rsidR="005D212F" w:rsidRDefault="005D212F" w:rsidP="008F1FDE">
      <w:pPr>
        <w:pStyle w:val="Zkladntext20"/>
        <w:shd w:val="clear" w:color="auto" w:fill="auto"/>
        <w:spacing w:before="0" w:after="0" w:line="276" w:lineRule="auto"/>
        <w:ind w:firstLine="0"/>
        <w:jc w:val="center"/>
        <w:rPr>
          <w:rFonts w:ascii="Times New Roman" w:hAnsi="Times New Roman" w:cs="Times New Roman"/>
          <w:b/>
          <w:bCs/>
          <w:sz w:val="32"/>
          <w:szCs w:val="32"/>
          <w:u w:val="single"/>
        </w:rPr>
      </w:pPr>
    </w:p>
    <w:p w:rsidR="00887762" w:rsidRPr="008F1FDE" w:rsidRDefault="00887762" w:rsidP="00887762">
      <w:pPr>
        <w:pStyle w:val="Zkladntext20"/>
        <w:shd w:val="clear" w:color="auto" w:fill="auto"/>
        <w:spacing w:before="0" w:after="0" w:line="276" w:lineRule="auto"/>
        <w:ind w:firstLine="0"/>
        <w:jc w:val="center"/>
        <w:rPr>
          <w:rFonts w:ascii="Times New Roman" w:hAnsi="Times New Roman" w:cs="Times New Roman"/>
          <w:b/>
          <w:bCs/>
          <w:sz w:val="32"/>
          <w:szCs w:val="36"/>
          <w:u w:val="single"/>
        </w:rPr>
      </w:pPr>
      <w:r w:rsidRPr="008F1FDE">
        <w:rPr>
          <w:rFonts w:ascii="Times New Roman" w:hAnsi="Times New Roman" w:cs="Times New Roman"/>
          <w:b/>
          <w:bCs/>
          <w:sz w:val="32"/>
          <w:szCs w:val="36"/>
          <w:u w:val="single"/>
        </w:rPr>
        <w:t>Schéma výkonu</w:t>
      </w:r>
    </w:p>
    <w:p w:rsidR="00E14C5C" w:rsidRDefault="00E14C5C" w:rsidP="008F1FDE">
      <w:pPr>
        <w:pStyle w:val="Zkladntext20"/>
        <w:shd w:val="clear" w:color="auto" w:fill="auto"/>
        <w:spacing w:before="0" w:after="0" w:line="276" w:lineRule="auto"/>
        <w:ind w:firstLine="0"/>
        <w:jc w:val="center"/>
        <w:rPr>
          <w:rFonts w:ascii="Times New Roman" w:hAnsi="Times New Roman" w:cs="Times New Roman"/>
          <w:b/>
          <w:bCs/>
          <w:sz w:val="32"/>
          <w:szCs w:val="32"/>
          <w:u w:val="single"/>
        </w:rPr>
      </w:pPr>
    </w:p>
    <w:p w:rsidR="005D212F" w:rsidRPr="008F1FDE" w:rsidRDefault="005D212F" w:rsidP="008F1FDE">
      <w:pPr>
        <w:pStyle w:val="Zkladntext20"/>
        <w:shd w:val="clear" w:color="auto" w:fill="auto"/>
        <w:spacing w:before="0" w:after="0" w:line="276" w:lineRule="auto"/>
        <w:ind w:firstLine="0"/>
        <w:jc w:val="center"/>
        <w:rPr>
          <w:rFonts w:ascii="Times New Roman" w:hAnsi="Times New Roman" w:cs="Times New Roman"/>
          <w:sz w:val="24"/>
          <w:szCs w:val="24"/>
        </w:rPr>
      </w:pPr>
    </w:p>
    <w:p w:rsidR="00E14C5C" w:rsidRPr="00E14C5C" w:rsidRDefault="00E14C5C" w:rsidP="00E14C5C">
      <w:pPr>
        <w:jc w:val="center"/>
      </w:pPr>
    </w:p>
    <w:p w:rsidR="00E14C5C" w:rsidRDefault="005F012B" w:rsidP="00E14C5C">
      <w:pPr>
        <w:pStyle w:val="Zkladntext20"/>
        <w:shd w:val="clear" w:color="auto" w:fill="auto"/>
        <w:spacing w:before="0" w:after="0" w:line="276" w:lineRule="auto"/>
        <w:ind w:firstLine="0"/>
        <w:jc w:val="both"/>
        <w:rPr>
          <w:rFonts w:ascii="Times New Roman" w:hAnsi="Times New Roman" w:cs="Times New Roman"/>
          <w:noProof/>
          <w:sz w:val="24"/>
          <w:szCs w:val="24"/>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6" o:spid="_x0000_s1039" type="#_x0000_t66" style="position:absolute;left:0;text-align:left;margin-left:345pt;margin-top:281.25pt;width:167.25pt;height:38.15pt;z-index:3;visibility:visible;v-text-anchor:middle" adj="2560" strokecolor="#f79646" strokeweight="2pt">
            <v:textbox style="mso-next-textbox:#Šipka doleva 6">
              <w:txbxContent>
                <w:p w:rsidR="00E14C5C" w:rsidRPr="00B7535E" w:rsidRDefault="00E14C5C" w:rsidP="00E14C5C">
                  <w:pPr>
                    <w:jc w:val="center"/>
                    <w:rPr>
                      <w:b/>
                      <w:bCs/>
                    </w:rPr>
                  </w:pPr>
                  <w:r w:rsidRPr="00B7535E">
                    <w:rPr>
                      <w:b/>
                      <w:bCs/>
                    </w:rPr>
                    <w:t>Hrot srdeční</w:t>
                  </w:r>
                </w:p>
              </w:txbxContent>
            </v:textbox>
          </v:shape>
        </w:pict>
      </w:r>
      <w:r>
        <w:rPr>
          <w:noProof/>
        </w:rPr>
        <w:pict>
          <v:shape id="Šipka doprava 5" o:spid="_x0000_s1038" type="#_x0000_t13" style="position:absolute;left:0;text-align:left;margin-left:-14.8pt;margin-top:150.2pt;width:129pt;height:38.15pt;z-index:2;visibility:visible;v-text-anchor:middle" adj="18406" strokecolor="#f79646" strokeweight="2pt">
            <v:textbox style="mso-next-textbox:#Šipka doprava 5">
              <w:txbxContent>
                <w:p w:rsidR="00E14C5C" w:rsidRPr="00B7535E" w:rsidRDefault="00E14C5C" w:rsidP="00E14C5C">
                  <w:pPr>
                    <w:jc w:val="center"/>
                    <w:rPr>
                      <w:b/>
                      <w:bCs/>
                    </w:rPr>
                  </w:pPr>
                  <w:r w:rsidRPr="00B7535E">
                    <w:rPr>
                      <w:b/>
                      <w:bCs/>
                    </w:rPr>
                    <w:t>Chlopeň</w:t>
                  </w:r>
                </w:p>
              </w:txbxContent>
            </v:textbox>
          </v:shape>
        </w:pict>
      </w:r>
      <w:hyperlink r:id="rId9" w:history="1">
        <w:r w:rsidR="003B2331">
          <w:rPr>
            <w:rFonts w:ascii="Times New Roman" w:hAnsi="Times New Roman" w:cs="Times New Roman"/>
            <w:noProof/>
            <w:sz w:val="24"/>
            <w:szCs w:val="24"/>
          </w:rPr>
          <w:pict>
            <v:shape id="irc_mi" o:spid="_x0000_i1026" type="#_x0000_t75" alt="http://www.coromio.com/wp-content/uploads/2012/02/tavi_transapical.jpg" href="http://www.google.cz/url?sa=i&amp;rct=j&amp;q=&amp;esrc=s&amp;source=images&amp;cd=&amp;cad=rja&amp;uact=8&amp;ved=0ahUKEwib7qev3qjOAhXGPxoKHXUuCi4QjRwIBw&amp;url=http://www.coromio.com/patient-survival-with-tavi-is-equivalent-to-surgical/&amp;bvm=bv.128617741,d.ZGg&amp;psig=AFQjCNFgX60jUawrsZpUhz_mpYgDP0uKDg&amp;ust=147043360835" style="width:420.75pt;height:361.5pt;visibility:visible" o:button="t">
              <v:fill o:detectmouseclick="t"/>
              <v:imagedata r:id="rId10" o:title=""/>
            </v:shape>
          </w:pict>
        </w:r>
      </w:hyperlink>
      <w:r w:rsidR="00E14C5C" w:rsidRPr="00E14C5C">
        <w:rPr>
          <w:rFonts w:ascii="Times New Roman" w:hAnsi="Times New Roman" w:cs="Times New Roman"/>
          <w:b/>
          <w:bCs/>
          <w:sz w:val="32"/>
          <w:szCs w:val="32"/>
          <w:u w:val="single"/>
        </w:rPr>
        <w:t xml:space="preserve"> </w:t>
      </w:r>
    </w:p>
    <w:sectPr w:rsidR="00E14C5C" w:rsidSect="0070738D">
      <w:headerReference w:type="default" r:id="rId11"/>
      <w:footerReference w:type="default" r:id="rId12"/>
      <w:headerReference w:type="first" r:id="rId13"/>
      <w:footerReference w:type="first" r:id="rId14"/>
      <w:pgSz w:w="11906" w:h="16838"/>
      <w:pgMar w:top="1522" w:right="851" w:bottom="851" w:left="851" w:header="454" w:footer="28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2B" w:rsidRDefault="005F012B">
      <w:r>
        <w:separator/>
      </w:r>
    </w:p>
  </w:endnote>
  <w:endnote w:type="continuationSeparator" w:id="0">
    <w:p w:rsidR="005F012B" w:rsidRDefault="005F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85" w:rsidRPr="003738E5" w:rsidRDefault="00747F85" w:rsidP="003738E5">
    <w:pPr>
      <w:pStyle w:val="Zpat"/>
      <w:pBdr>
        <w:top w:val="single" w:sz="8" w:space="1" w:color="000080"/>
      </w:pBdr>
      <w:jc w:val="center"/>
    </w:pPr>
    <w:r w:rsidRPr="00735899">
      <w:rPr>
        <w:rFonts w:ascii="Times New Roman" w:hAnsi="Times New Roman" w:cs="Times New Roman"/>
        <w:i/>
        <w:iCs/>
        <w:color w:val="000080"/>
        <w:spacing w:val="6"/>
      </w:rPr>
      <w:t xml:space="preserve">Pekařská 53, 656 91 Brno,  telefon: 543 211 528,  fax: 543 211 218,  IČ: 00 209 775   </w:t>
    </w:r>
  </w:p>
  <w:p w:rsidR="00747F85" w:rsidRPr="00735899" w:rsidRDefault="005F012B" w:rsidP="003738E5">
    <w:pPr>
      <w:pStyle w:val="Zpat"/>
      <w:pBdr>
        <w:top w:val="single" w:sz="8" w:space="1" w:color="000080"/>
      </w:pBdr>
      <w:jc w:val="center"/>
      <w:rPr>
        <w:rFonts w:ascii="Times New Roman" w:hAnsi="Times New Roman" w:cs="Times New Roman"/>
        <w:i/>
        <w:iCs/>
        <w:color w:val="000080"/>
        <w:spacing w:val="6"/>
      </w:rPr>
    </w:pPr>
    <w:hyperlink r:id="rId1" w:history="1">
      <w:r w:rsidR="00747F85" w:rsidRPr="00735899">
        <w:rPr>
          <w:rStyle w:val="Hypertextovodkaz"/>
          <w:rFonts w:ascii="Times New Roman" w:hAnsi="Times New Roman"/>
          <w:i/>
          <w:iCs/>
          <w:color w:val="000080"/>
          <w:spacing w:val="6"/>
          <w:u w:val="none"/>
        </w:rPr>
        <w:t>www.cktch.cz</w:t>
      </w:r>
    </w:hyperlink>
    <w:r w:rsidR="00747F85" w:rsidRPr="00735899">
      <w:rPr>
        <w:rFonts w:ascii="Times New Roman" w:hAnsi="Times New Roman" w:cs="Times New Roman"/>
        <w:i/>
        <w:iCs/>
        <w:color w:val="000080"/>
        <w:spacing w:val="6"/>
      </w:rPr>
      <w:t>,  e-mail: cktch@cktch.cz</w:t>
    </w:r>
  </w:p>
  <w:p w:rsidR="00747F85" w:rsidRPr="003738E5" w:rsidRDefault="00747F85" w:rsidP="003738E5">
    <w:pPr>
      <w:pStyle w:val="Zpat"/>
      <w:jc w:val="right"/>
      <w:rPr>
        <w:rFonts w:ascii="Times New Roman" w:hAnsi="Times New Roman" w:cs="Times New Roman"/>
      </w:rPr>
    </w:pPr>
    <w:r>
      <w:rPr>
        <w:rFonts w:ascii="Times New Roman" w:hAnsi="Times New Roman" w:cs="Times New Roman"/>
      </w:rPr>
      <w:t xml:space="preserve">verze 01        </w:t>
    </w:r>
    <w:r w:rsidRPr="00735899">
      <w:rPr>
        <w:rFonts w:ascii="Times New Roman" w:hAnsi="Times New Roman" w:cs="Times New Roman"/>
      </w:rPr>
      <w:t xml:space="preserve">Stránka </w:t>
    </w:r>
    <w:r w:rsidRPr="00735899">
      <w:rPr>
        <w:rFonts w:ascii="Times New Roman" w:hAnsi="Times New Roman" w:cs="Times New Roman"/>
        <w:b/>
        <w:bCs/>
      </w:rPr>
      <w:fldChar w:fldCharType="begin"/>
    </w:r>
    <w:r w:rsidRPr="00735899">
      <w:rPr>
        <w:rFonts w:ascii="Times New Roman" w:hAnsi="Times New Roman" w:cs="Times New Roman"/>
        <w:b/>
        <w:bCs/>
      </w:rPr>
      <w:instrText>PAGE</w:instrText>
    </w:r>
    <w:r w:rsidRPr="00735899">
      <w:rPr>
        <w:rFonts w:ascii="Times New Roman" w:hAnsi="Times New Roman" w:cs="Times New Roman"/>
        <w:b/>
        <w:bCs/>
      </w:rPr>
      <w:fldChar w:fldCharType="separate"/>
    </w:r>
    <w:r w:rsidR="003B2331">
      <w:rPr>
        <w:rFonts w:ascii="Times New Roman" w:hAnsi="Times New Roman" w:cs="Times New Roman"/>
        <w:b/>
        <w:bCs/>
        <w:noProof/>
      </w:rPr>
      <w:t>3</w:t>
    </w:r>
    <w:r w:rsidRPr="00735899">
      <w:rPr>
        <w:rFonts w:ascii="Times New Roman" w:hAnsi="Times New Roman" w:cs="Times New Roman"/>
        <w:b/>
        <w:bCs/>
      </w:rPr>
      <w:fldChar w:fldCharType="end"/>
    </w:r>
    <w:r w:rsidRPr="00735899">
      <w:rPr>
        <w:rFonts w:ascii="Times New Roman" w:hAnsi="Times New Roman" w:cs="Times New Roman"/>
      </w:rPr>
      <w:t xml:space="preserve"> z </w:t>
    </w:r>
    <w:r w:rsidRPr="00735899">
      <w:rPr>
        <w:rFonts w:ascii="Times New Roman" w:hAnsi="Times New Roman" w:cs="Times New Roman"/>
        <w:b/>
        <w:bCs/>
      </w:rPr>
      <w:fldChar w:fldCharType="begin"/>
    </w:r>
    <w:r w:rsidRPr="00735899">
      <w:rPr>
        <w:rFonts w:ascii="Times New Roman" w:hAnsi="Times New Roman" w:cs="Times New Roman"/>
        <w:b/>
        <w:bCs/>
      </w:rPr>
      <w:instrText>NUMPAGES</w:instrText>
    </w:r>
    <w:r w:rsidRPr="00735899">
      <w:rPr>
        <w:rFonts w:ascii="Times New Roman" w:hAnsi="Times New Roman" w:cs="Times New Roman"/>
        <w:b/>
        <w:bCs/>
      </w:rPr>
      <w:fldChar w:fldCharType="separate"/>
    </w:r>
    <w:r w:rsidR="003B2331">
      <w:rPr>
        <w:rFonts w:ascii="Times New Roman" w:hAnsi="Times New Roman" w:cs="Times New Roman"/>
        <w:b/>
        <w:bCs/>
        <w:noProof/>
      </w:rPr>
      <w:t>3</w:t>
    </w:r>
    <w:r w:rsidRPr="00735899">
      <w:rPr>
        <w:rFonts w:ascii="Times New Roman" w:hAnsi="Times New Roman" w:cs="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85" w:rsidRPr="00735899" w:rsidRDefault="00747F85" w:rsidP="003738E5">
    <w:pPr>
      <w:pStyle w:val="Zpat"/>
      <w:pBdr>
        <w:top w:val="single" w:sz="8" w:space="1" w:color="000080"/>
      </w:pBdr>
      <w:jc w:val="center"/>
      <w:rPr>
        <w:rFonts w:ascii="Times New Roman" w:hAnsi="Times New Roman" w:cs="Times New Roman"/>
        <w:i/>
        <w:iCs/>
        <w:color w:val="000080"/>
        <w:spacing w:val="6"/>
      </w:rPr>
    </w:pPr>
    <w:r w:rsidRPr="00735899">
      <w:rPr>
        <w:rFonts w:ascii="Times New Roman" w:hAnsi="Times New Roman" w:cs="Times New Roman"/>
        <w:i/>
        <w:iCs/>
        <w:color w:val="000080"/>
        <w:spacing w:val="6"/>
      </w:rPr>
      <w:t xml:space="preserve">Pekařská 53, 656 91 Brno,  telefon: 543 211 528,  fax: 543 211 218,  IČ: 00 209 775   </w:t>
    </w:r>
  </w:p>
  <w:p w:rsidR="00747F85" w:rsidRPr="00735899" w:rsidRDefault="005F012B" w:rsidP="003738E5">
    <w:pPr>
      <w:pStyle w:val="Zpat"/>
      <w:pBdr>
        <w:top w:val="single" w:sz="8" w:space="1" w:color="000080"/>
      </w:pBdr>
      <w:jc w:val="center"/>
      <w:rPr>
        <w:rFonts w:ascii="Times New Roman" w:hAnsi="Times New Roman" w:cs="Times New Roman"/>
        <w:i/>
        <w:iCs/>
        <w:color w:val="000080"/>
        <w:spacing w:val="6"/>
      </w:rPr>
    </w:pPr>
    <w:hyperlink r:id="rId1" w:history="1">
      <w:r w:rsidR="00747F85" w:rsidRPr="00735899">
        <w:rPr>
          <w:rStyle w:val="Hypertextovodkaz"/>
          <w:rFonts w:ascii="Times New Roman" w:hAnsi="Times New Roman"/>
          <w:i/>
          <w:iCs/>
          <w:color w:val="000080"/>
          <w:spacing w:val="6"/>
          <w:u w:val="none"/>
        </w:rPr>
        <w:t>www.cktch.cz</w:t>
      </w:r>
    </w:hyperlink>
    <w:r w:rsidR="00747F85" w:rsidRPr="00735899">
      <w:rPr>
        <w:rFonts w:ascii="Times New Roman" w:hAnsi="Times New Roman" w:cs="Times New Roman"/>
        <w:i/>
        <w:iCs/>
        <w:color w:val="000080"/>
        <w:spacing w:val="6"/>
      </w:rPr>
      <w:t>,  e-mail: cktch@cktch.cz</w:t>
    </w:r>
  </w:p>
  <w:p w:rsidR="00747F85" w:rsidRPr="003738E5" w:rsidRDefault="00747F85" w:rsidP="003738E5">
    <w:pPr>
      <w:pStyle w:val="Zpat"/>
      <w:jc w:val="right"/>
      <w:rPr>
        <w:rFonts w:ascii="Times New Roman" w:hAnsi="Times New Roman" w:cs="Times New Roman"/>
      </w:rPr>
    </w:pPr>
    <w:r>
      <w:rPr>
        <w:rFonts w:ascii="Times New Roman" w:hAnsi="Times New Roman" w:cs="Times New Roman"/>
      </w:rPr>
      <w:t xml:space="preserve">verze 01        </w:t>
    </w:r>
    <w:r w:rsidRPr="00735899">
      <w:rPr>
        <w:rFonts w:ascii="Times New Roman" w:hAnsi="Times New Roman" w:cs="Times New Roman"/>
      </w:rPr>
      <w:t xml:space="preserve">Stránka </w:t>
    </w:r>
    <w:r w:rsidRPr="00735899">
      <w:rPr>
        <w:rFonts w:ascii="Times New Roman" w:hAnsi="Times New Roman" w:cs="Times New Roman"/>
        <w:b/>
        <w:bCs/>
      </w:rPr>
      <w:fldChar w:fldCharType="begin"/>
    </w:r>
    <w:r w:rsidRPr="00735899">
      <w:rPr>
        <w:rFonts w:ascii="Times New Roman" w:hAnsi="Times New Roman" w:cs="Times New Roman"/>
        <w:b/>
        <w:bCs/>
      </w:rPr>
      <w:instrText>PAGE</w:instrText>
    </w:r>
    <w:r w:rsidRPr="00735899">
      <w:rPr>
        <w:rFonts w:ascii="Times New Roman" w:hAnsi="Times New Roman" w:cs="Times New Roman"/>
        <w:b/>
        <w:bCs/>
      </w:rPr>
      <w:fldChar w:fldCharType="separate"/>
    </w:r>
    <w:r w:rsidR="003B2331">
      <w:rPr>
        <w:rFonts w:ascii="Times New Roman" w:hAnsi="Times New Roman" w:cs="Times New Roman"/>
        <w:b/>
        <w:bCs/>
        <w:noProof/>
      </w:rPr>
      <w:t>1</w:t>
    </w:r>
    <w:r w:rsidRPr="00735899">
      <w:rPr>
        <w:rFonts w:ascii="Times New Roman" w:hAnsi="Times New Roman" w:cs="Times New Roman"/>
        <w:b/>
        <w:bCs/>
      </w:rPr>
      <w:fldChar w:fldCharType="end"/>
    </w:r>
    <w:r w:rsidRPr="00735899">
      <w:rPr>
        <w:rFonts w:ascii="Times New Roman" w:hAnsi="Times New Roman" w:cs="Times New Roman"/>
      </w:rPr>
      <w:t xml:space="preserve"> z </w:t>
    </w:r>
    <w:r w:rsidRPr="00735899">
      <w:rPr>
        <w:rFonts w:ascii="Times New Roman" w:hAnsi="Times New Roman" w:cs="Times New Roman"/>
        <w:b/>
        <w:bCs/>
      </w:rPr>
      <w:fldChar w:fldCharType="begin"/>
    </w:r>
    <w:r w:rsidRPr="00735899">
      <w:rPr>
        <w:rFonts w:ascii="Times New Roman" w:hAnsi="Times New Roman" w:cs="Times New Roman"/>
        <w:b/>
        <w:bCs/>
      </w:rPr>
      <w:instrText>NUMPAGES</w:instrText>
    </w:r>
    <w:r w:rsidRPr="00735899">
      <w:rPr>
        <w:rFonts w:ascii="Times New Roman" w:hAnsi="Times New Roman" w:cs="Times New Roman"/>
        <w:b/>
        <w:bCs/>
      </w:rPr>
      <w:fldChar w:fldCharType="separate"/>
    </w:r>
    <w:r w:rsidR="003B2331">
      <w:rPr>
        <w:rFonts w:ascii="Times New Roman" w:hAnsi="Times New Roman" w:cs="Times New Roman"/>
        <w:b/>
        <w:bCs/>
        <w:noProof/>
      </w:rPr>
      <w:t>3</w:t>
    </w:r>
    <w:r w:rsidRPr="00735899">
      <w:rPr>
        <w:rFonts w:ascii="Times New Roman" w:hAnsi="Times New Roman" w:cs="Times New Roman"/>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2B" w:rsidRDefault="005F012B">
      <w:r>
        <w:separator/>
      </w:r>
    </w:p>
  </w:footnote>
  <w:footnote w:type="continuationSeparator" w:id="0">
    <w:p w:rsidR="005F012B" w:rsidRDefault="005F0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8D" w:rsidRDefault="005F012B" w:rsidP="0070738D">
    <w:pPr>
      <w:pStyle w:val="Zkladntext"/>
      <w:pBdr>
        <w:bottom w:val="single" w:sz="6" w:space="1" w:color="000080"/>
      </w:pBdr>
      <w:spacing w:before="120"/>
      <w:ind w:firstLine="993"/>
      <w:jc w:val="center"/>
      <w:rPr>
        <w:rFonts w:ascii="Times New Roman" w:hAnsi="Times New Roman" w:cs="Times New Roman"/>
        <w:b/>
        <w:bCs/>
        <w:i/>
        <w:iCs/>
        <w:caps w:val="0"/>
        <w:color w:val="000080"/>
        <w:spacing w:val="2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logo CKTCH průhled" style="position:absolute;left:0;text-align:left;margin-left:10.2pt;margin-top:2.75pt;width:36.3pt;height:43.65pt;z-index:4;visibility:visible" filled="t" stroked="t" strokecolor="navy">
          <v:imagedata r:id="rId1" o:title=""/>
        </v:shape>
      </w:pict>
    </w:r>
    <w:r>
      <w:rPr>
        <w:noProof/>
      </w:rPr>
      <w:pict>
        <v:rect id="_x0000_s2051" style="position:absolute;left:0;text-align:left;margin-left:5.85pt;margin-top:-1.85pt;width:30.7pt;height:36pt;z-index:3;visibility:visible" stroked="f"/>
      </w:pict>
    </w:r>
    <w:r w:rsidR="0070738D">
      <w:rPr>
        <w:rFonts w:ascii="Times New Roman" w:hAnsi="Times New Roman" w:cs="Times New Roman"/>
        <w:b/>
        <w:bCs/>
        <w:i/>
        <w:iCs/>
        <w:caps w:val="0"/>
        <w:color w:val="000080"/>
        <w:spacing w:val="20"/>
        <w:sz w:val="28"/>
        <w:szCs w:val="28"/>
      </w:rPr>
      <w:t>Centrum kardiovaskulární a transplantační chirurgie Brno</w:t>
    </w:r>
  </w:p>
  <w:p w:rsidR="0070738D" w:rsidRDefault="007073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85" w:rsidRDefault="005F012B" w:rsidP="00D92DD0">
    <w:pPr>
      <w:pStyle w:val="Zkladntext"/>
      <w:pBdr>
        <w:bottom w:val="single" w:sz="6" w:space="1" w:color="000080"/>
      </w:pBdr>
      <w:spacing w:before="120"/>
      <w:ind w:firstLine="993"/>
      <w:jc w:val="center"/>
      <w:rPr>
        <w:rFonts w:ascii="Times New Roman" w:hAnsi="Times New Roman" w:cs="Times New Roman"/>
        <w:b/>
        <w:bCs/>
        <w:i/>
        <w:iCs/>
        <w:caps w:val="0"/>
        <w:color w:val="000080"/>
        <w:spacing w:val="2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3" o:spid="_x0000_s2049" type="#_x0000_t75" alt="logo CKTCH průhled" style="position:absolute;left:0;text-align:left;margin-left:10.2pt;margin-top:2.75pt;width:36.3pt;height:43.65pt;z-index:2;visibility:visible" filled="t" stroked="t" strokecolor="navy">
          <v:imagedata r:id="rId1" o:title=""/>
        </v:shape>
      </w:pict>
    </w:r>
    <w:r>
      <w:rPr>
        <w:noProof/>
      </w:rPr>
      <w:pict>
        <v:rect id="Rectangle 1" o:spid="_x0000_s2050" style="position:absolute;left:0;text-align:left;margin-left:5.85pt;margin-top:-1.85pt;width:30.7pt;height:36pt;z-index:1;visibility:visible" stroked="f"/>
      </w:pict>
    </w:r>
    <w:r w:rsidR="00747F85">
      <w:rPr>
        <w:rFonts w:ascii="Times New Roman" w:hAnsi="Times New Roman" w:cs="Times New Roman"/>
        <w:b/>
        <w:bCs/>
        <w:i/>
        <w:iCs/>
        <w:caps w:val="0"/>
        <w:color w:val="000080"/>
        <w:spacing w:val="20"/>
        <w:sz w:val="28"/>
        <w:szCs w:val="28"/>
      </w:rPr>
      <w:t>Centrum kardiovaskulární a transplantační chirurgie Brno</w:t>
    </w:r>
  </w:p>
  <w:p w:rsidR="00747F85" w:rsidRDefault="00747F85" w:rsidP="00D92DD0">
    <w:pPr>
      <w:tabs>
        <w:tab w:val="right" w:pos="9356"/>
      </w:tabs>
      <w:ind w:left="1276"/>
      <w:rPr>
        <w:sz w:val="8"/>
        <w:szCs w:val="8"/>
      </w:rPr>
    </w:pPr>
  </w:p>
  <w:p w:rsidR="00747F85" w:rsidRDefault="00747F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516"/>
    <w:multiLevelType w:val="hybridMultilevel"/>
    <w:tmpl w:val="26C6C4BC"/>
    <w:lvl w:ilvl="0" w:tplc="E3CEDB00">
      <w:numFmt w:val="bullet"/>
      <w:lvlText w:val="-"/>
      <w:lvlJc w:val="left"/>
      <w:pPr>
        <w:ind w:left="720" w:hanging="360"/>
      </w:pPr>
      <w:rPr>
        <w:rFonts w:ascii="Verdana" w:eastAsia="Times New Roman" w:hAnsi="Verdana" w:hint="default"/>
      </w:rPr>
    </w:lvl>
    <w:lvl w:ilvl="1" w:tplc="092E83F2">
      <w:start w:val="1"/>
      <w:numFmt w:val="bullet"/>
      <w:lvlText w:val=""/>
      <w:lvlJc w:val="left"/>
      <w:pPr>
        <w:ind w:left="1440" w:hanging="360"/>
      </w:pPr>
      <w:rPr>
        <w:rFonts w:ascii="Symbol" w:hAnsi="Symbol" w:cs="Symbol" w:hint="default"/>
        <w:color w:val="auto"/>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ED707E1"/>
    <w:multiLevelType w:val="hybridMultilevel"/>
    <w:tmpl w:val="F60CAAD2"/>
    <w:lvl w:ilvl="0" w:tplc="E3CEDB00">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10827068"/>
    <w:multiLevelType w:val="hybridMultilevel"/>
    <w:tmpl w:val="6C044648"/>
    <w:lvl w:ilvl="0" w:tplc="8E3C4098">
      <w:numFmt w:val="bullet"/>
      <w:lvlText w:val="-"/>
      <w:lvlJc w:val="left"/>
      <w:pPr>
        <w:ind w:left="720" w:hanging="360"/>
      </w:pPr>
      <w:rPr>
        <w:rFonts w:ascii="Arial" w:eastAsia="MS Mincho"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7DC0663"/>
    <w:multiLevelType w:val="hybridMultilevel"/>
    <w:tmpl w:val="8E2A44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8064F9B"/>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218B7F68"/>
    <w:multiLevelType w:val="hybridMultilevel"/>
    <w:tmpl w:val="1D00F816"/>
    <w:lvl w:ilvl="0" w:tplc="092E83F2">
      <w:start w:val="1"/>
      <w:numFmt w:val="bullet"/>
      <w:lvlText w:val=""/>
      <w:lvlJc w:val="left"/>
      <w:pPr>
        <w:ind w:left="1440" w:hanging="360"/>
      </w:pPr>
      <w:rPr>
        <w:rFonts w:ascii="Symbol" w:hAnsi="Symbol" w:cs="Symbol" w:hint="default"/>
        <w:color w:val="auto"/>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6">
    <w:nsid w:val="296A7273"/>
    <w:multiLevelType w:val="hybridMultilevel"/>
    <w:tmpl w:val="F91A131C"/>
    <w:lvl w:ilvl="0" w:tplc="E3CEDB00">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92E83F2">
      <w:start w:val="1"/>
      <w:numFmt w:val="bullet"/>
      <w:lvlText w:val=""/>
      <w:lvlJc w:val="left"/>
      <w:pPr>
        <w:ind w:left="2160" w:hanging="360"/>
      </w:pPr>
      <w:rPr>
        <w:rFonts w:ascii="Symbol" w:hAnsi="Symbol" w:cs="Symbol" w:hint="default"/>
        <w:color w:val="auto"/>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3AD11D5B"/>
    <w:multiLevelType w:val="hybridMultilevel"/>
    <w:tmpl w:val="F4FAA544"/>
    <w:lvl w:ilvl="0" w:tplc="A5880480">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C0D6D76"/>
    <w:multiLevelType w:val="hybridMultilevel"/>
    <w:tmpl w:val="2CE24BEA"/>
    <w:lvl w:ilvl="0" w:tplc="E3CEDB00">
      <w:numFmt w:val="bullet"/>
      <w:lvlText w:val="-"/>
      <w:lvlJc w:val="left"/>
      <w:pPr>
        <w:ind w:left="1440" w:hanging="360"/>
      </w:pPr>
      <w:rPr>
        <w:rFonts w:ascii="Verdana" w:eastAsia="Times New Roman" w:hAnsi="Verdana"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9">
    <w:nsid w:val="53CA21EA"/>
    <w:multiLevelType w:val="hybridMultilevel"/>
    <w:tmpl w:val="2084EDFC"/>
    <w:lvl w:ilvl="0" w:tplc="E3CEDB00">
      <w:numFmt w:val="bullet"/>
      <w:lvlText w:val="-"/>
      <w:lvlJc w:val="left"/>
      <w:pPr>
        <w:ind w:left="720" w:hanging="360"/>
      </w:pPr>
      <w:rPr>
        <w:rFonts w:ascii="Verdana" w:eastAsia="Times New Roman" w:hAnsi="Verdana" w:hint="default"/>
      </w:rPr>
    </w:lvl>
    <w:lvl w:ilvl="1" w:tplc="092E83F2">
      <w:start w:val="1"/>
      <w:numFmt w:val="bullet"/>
      <w:lvlText w:val=""/>
      <w:lvlJc w:val="left"/>
      <w:pPr>
        <w:ind w:left="1440" w:hanging="360"/>
      </w:pPr>
      <w:rPr>
        <w:rFonts w:ascii="Symbol" w:hAnsi="Symbol" w:cs="Symbol" w:hint="default"/>
        <w:color w:val="auto"/>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561C3622"/>
    <w:multiLevelType w:val="hybridMultilevel"/>
    <w:tmpl w:val="C6E6F92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652A5B0E"/>
    <w:multiLevelType w:val="hybridMultilevel"/>
    <w:tmpl w:val="165AD50A"/>
    <w:lvl w:ilvl="0" w:tplc="C898F1B4">
      <w:numFmt w:val="bullet"/>
      <w:lvlText w:val="-"/>
      <w:lvlJc w:val="left"/>
      <w:pPr>
        <w:tabs>
          <w:tab w:val="num" w:pos="720"/>
        </w:tabs>
        <w:ind w:left="720" w:hanging="360"/>
      </w:pPr>
      <w:rPr>
        <w:rFonts w:ascii="Verdana" w:eastAsia="Times New Roman" w:hAnsi="Verdan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68FF5CD8"/>
    <w:multiLevelType w:val="hybridMultilevel"/>
    <w:tmpl w:val="05363AEE"/>
    <w:lvl w:ilvl="0" w:tplc="C898F1B4">
      <w:numFmt w:val="bullet"/>
      <w:lvlText w:val="-"/>
      <w:lvlJc w:val="left"/>
      <w:pPr>
        <w:ind w:left="720" w:hanging="360"/>
      </w:pPr>
      <w:rPr>
        <w:rFonts w:ascii="Verdana" w:eastAsia="Times New Roman" w:hAnsi="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10"/>
  </w:num>
  <w:num w:numId="4">
    <w:abstractNumId w:val="11"/>
  </w:num>
  <w:num w:numId="5">
    <w:abstractNumId w:val="9"/>
  </w:num>
  <w:num w:numId="6">
    <w:abstractNumId w:val="1"/>
  </w:num>
  <w:num w:numId="7">
    <w:abstractNumId w:val="8"/>
  </w:num>
  <w:num w:numId="8">
    <w:abstractNumId w:val="5"/>
  </w:num>
  <w:num w:numId="9">
    <w:abstractNumId w:val="0"/>
  </w:num>
  <w:num w:numId="10">
    <w:abstractNumId w:val="6"/>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524"/>
    <w:rsid w:val="00017A34"/>
    <w:rsid w:val="00063ABF"/>
    <w:rsid w:val="000645E5"/>
    <w:rsid w:val="00077B45"/>
    <w:rsid w:val="000872B1"/>
    <w:rsid w:val="000A107E"/>
    <w:rsid w:val="000A455B"/>
    <w:rsid w:val="000A60F6"/>
    <w:rsid w:val="000C2316"/>
    <w:rsid w:val="000C29DA"/>
    <w:rsid w:val="000C3893"/>
    <w:rsid w:val="000C7972"/>
    <w:rsid w:val="000D64A6"/>
    <w:rsid w:val="000E14BE"/>
    <w:rsid w:val="000E582E"/>
    <w:rsid w:val="000F2DA1"/>
    <w:rsid w:val="001124CC"/>
    <w:rsid w:val="00137861"/>
    <w:rsid w:val="00152248"/>
    <w:rsid w:val="00172C49"/>
    <w:rsid w:val="00181D94"/>
    <w:rsid w:val="001B306B"/>
    <w:rsid w:val="001C1101"/>
    <w:rsid w:val="001D6EE5"/>
    <w:rsid w:val="001E4CA4"/>
    <w:rsid w:val="001E7D8C"/>
    <w:rsid w:val="00206ED7"/>
    <w:rsid w:val="0022173A"/>
    <w:rsid w:val="00225624"/>
    <w:rsid w:val="00246833"/>
    <w:rsid w:val="00252986"/>
    <w:rsid w:val="0028075F"/>
    <w:rsid w:val="0028273D"/>
    <w:rsid w:val="00287895"/>
    <w:rsid w:val="00291753"/>
    <w:rsid w:val="00292814"/>
    <w:rsid w:val="0029493C"/>
    <w:rsid w:val="002A441B"/>
    <w:rsid w:val="002B1ED5"/>
    <w:rsid w:val="002C5599"/>
    <w:rsid w:val="00311DD0"/>
    <w:rsid w:val="00351E27"/>
    <w:rsid w:val="00355621"/>
    <w:rsid w:val="00372DCC"/>
    <w:rsid w:val="003738E5"/>
    <w:rsid w:val="003741FD"/>
    <w:rsid w:val="003746A9"/>
    <w:rsid w:val="00376E51"/>
    <w:rsid w:val="003B0DF1"/>
    <w:rsid w:val="003B2331"/>
    <w:rsid w:val="003B6EA9"/>
    <w:rsid w:val="003C0597"/>
    <w:rsid w:val="003D110D"/>
    <w:rsid w:val="003E0BFD"/>
    <w:rsid w:val="003E1A6A"/>
    <w:rsid w:val="003E6290"/>
    <w:rsid w:val="003E7670"/>
    <w:rsid w:val="0042047B"/>
    <w:rsid w:val="004341CC"/>
    <w:rsid w:val="0043629C"/>
    <w:rsid w:val="00472E6B"/>
    <w:rsid w:val="004A2E30"/>
    <w:rsid w:val="004B3191"/>
    <w:rsid w:val="004C114E"/>
    <w:rsid w:val="004D5CF8"/>
    <w:rsid w:val="004E6B57"/>
    <w:rsid w:val="004F014C"/>
    <w:rsid w:val="004F6148"/>
    <w:rsid w:val="004F6362"/>
    <w:rsid w:val="0051643B"/>
    <w:rsid w:val="00517B91"/>
    <w:rsid w:val="0052271A"/>
    <w:rsid w:val="00535A3D"/>
    <w:rsid w:val="005512D9"/>
    <w:rsid w:val="00553F09"/>
    <w:rsid w:val="0057193A"/>
    <w:rsid w:val="00571F44"/>
    <w:rsid w:val="00584EF7"/>
    <w:rsid w:val="00593D66"/>
    <w:rsid w:val="005B3630"/>
    <w:rsid w:val="005C04A6"/>
    <w:rsid w:val="005C2C48"/>
    <w:rsid w:val="005D212F"/>
    <w:rsid w:val="005E2E1D"/>
    <w:rsid w:val="005E393F"/>
    <w:rsid w:val="005F012B"/>
    <w:rsid w:val="00600169"/>
    <w:rsid w:val="00617703"/>
    <w:rsid w:val="006359C6"/>
    <w:rsid w:val="00640CB0"/>
    <w:rsid w:val="00640D47"/>
    <w:rsid w:val="00645B46"/>
    <w:rsid w:val="0065114F"/>
    <w:rsid w:val="00656B10"/>
    <w:rsid w:val="00695435"/>
    <w:rsid w:val="006B293A"/>
    <w:rsid w:val="006C0AF0"/>
    <w:rsid w:val="006C5BB6"/>
    <w:rsid w:val="006D23DC"/>
    <w:rsid w:val="006D3C17"/>
    <w:rsid w:val="006E519C"/>
    <w:rsid w:val="00705964"/>
    <w:rsid w:val="0070738D"/>
    <w:rsid w:val="00726EF1"/>
    <w:rsid w:val="00735899"/>
    <w:rsid w:val="0074426D"/>
    <w:rsid w:val="00747F85"/>
    <w:rsid w:val="00750320"/>
    <w:rsid w:val="007B54D2"/>
    <w:rsid w:val="007B6793"/>
    <w:rsid w:val="007D1EA1"/>
    <w:rsid w:val="007E1DA3"/>
    <w:rsid w:val="0080544B"/>
    <w:rsid w:val="00835311"/>
    <w:rsid w:val="00845C8C"/>
    <w:rsid w:val="00851D26"/>
    <w:rsid w:val="008717BD"/>
    <w:rsid w:val="008737B6"/>
    <w:rsid w:val="00884F18"/>
    <w:rsid w:val="00887762"/>
    <w:rsid w:val="00890F97"/>
    <w:rsid w:val="008B5B35"/>
    <w:rsid w:val="008B7504"/>
    <w:rsid w:val="008C31A9"/>
    <w:rsid w:val="008D0F4F"/>
    <w:rsid w:val="008F0D78"/>
    <w:rsid w:val="008F1FDE"/>
    <w:rsid w:val="008F680C"/>
    <w:rsid w:val="00926251"/>
    <w:rsid w:val="00934172"/>
    <w:rsid w:val="00953D75"/>
    <w:rsid w:val="00972380"/>
    <w:rsid w:val="009918F7"/>
    <w:rsid w:val="009B2E45"/>
    <w:rsid w:val="009F488D"/>
    <w:rsid w:val="00A15572"/>
    <w:rsid w:val="00A407C1"/>
    <w:rsid w:val="00A433A7"/>
    <w:rsid w:val="00A60087"/>
    <w:rsid w:val="00A72AC2"/>
    <w:rsid w:val="00AA34EB"/>
    <w:rsid w:val="00AA6524"/>
    <w:rsid w:val="00AD7450"/>
    <w:rsid w:val="00AE67E1"/>
    <w:rsid w:val="00B1255A"/>
    <w:rsid w:val="00B17008"/>
    <w:rsid w:val="00B27251"/>
    <w:rsid w:val="00B5033A"/>
    <w:rsid w:val="00B6218E"/>
    <w:rsid w:val="00B62CEC"/>
    <w:rsid w:val="00B7535E"/>
    <w:rsid w:val="00B7781A"/>
    <w:rsid w:val="00B82276"/>
    <w:rsid w:val="00BA35B2"/>
    <w:rsid w:val="00BA5250"/>
    <w:rsid w:val="00BB5686"/>
    <w:rsid w:val="00BB7F95"/>
    <w:rsid w:val="00BD58F2"/>
    <w:rsid w:val="00BE0B3C"/>
    <w:rsid w:val="00C056A4"/>
    <w:rsid w:val="00C2644D"/>
    <w:rsid w:val="00C26A06"/>
    <w:rsid w:val="00C57AA0"/>
    <w:rsid w:val="00C57D4F"/>
    <w:rsid w:val="00C64F9B"/>
    <w:rsid w:val="00C661AE"/>
    <w:rsid w:val="00C8080E"/>
    <w:rsid w:val="00CB40A4"/>
    <w:rsid w:val="00CB6F05"/>
    <w:rsid w:val="00CD426C"/>
    <w:rsid w:val="00CE102C"/>
    <w:rsid w:val="00CF2BD0"/>
    <w:rsid w:val="00CF5C54"/>
    <w:rsid w:val="00D05D48"/>
    <w:rsid w:val="00D211E1"/>
    <w:rsid w:val="00D54E14"/>
    <w:rsid w:val="00D761F6"/>
    <w:rsid w:val="00D87F3C"/>
    <w:rsid w:val="00D92DD0"/>
    <w:rsid w:val="00DA03E9"/>
    <w:rsid w:val="00DD3117"/>
    <w:rsid w:val="00DE7536"/>
    <w:rsid w:val="00DF34F5"/>
    <w:rsid w:val="00E14C5C"/>
    <w:rsid w:val="00E17745"/>
    <w:rsid w:val="00E22F2D"/>
    <w:rsid w:val="00E366BC"/>
    <w:rsid w:val="00E91C08"/>
    <w:rsid w:val="00E91C5C"/>
    <w:rsid w:val="00EA49DE"/>
    <w:rsid w:val="00EB787A"/>
    <w:rsid w:val="00EE05BE"/>
    <w:rsid w:val="00EE2AB1"/>
    <w:rsid w:val="00EF686C"/>
    <w:rsid w:val="00F04549"/>
    <w:rsid w:val="00F12C31"/>
    <w:rsid w:val="00F17BAF"/>
    <w:rsid w:val="00F504E5"/>
    <w:rsid w:val="00F5419D"/>
    <w:rsid w:val="00F853E6"/>
    <w:rsid w:val="00F85458"/>
    <w:rsid w:val="00FD5167"/>
    <w:rsid w:val="00FE1D6C"/>
    <w:rsid w:val="00FF0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7D4F"/>
    <w:rPr>
      <w:rFonts w:ascii="Arial" w:hAnsi="Arial" w:cs="Arial"/>
    </w:rPr>
  </w:style>
  <w:style w:type="paragraph" w:styleId="Nadpis1">
    <w:name w:val="heading 1"/>
    <w:basedOn w:val="Normln"/>
    <w:next w:val="Normln"/>
    <w:link w:val="Nadpis1Char"/>
    <w:uiPriority w:val="99"/>
    <w:qFormat/>
    <w:rsid w:val="00C57D4F"/>
    <w:pPr>
      <w:keepNext/>
      <w:jc w:val="center"/>
      <w:outlineLvl w:val="0"/>
    </w:pPr>
    <w:rPr>
      <w:rFonts w:ascii="Arial Black" w:hAnsi="Arial Black" w:cs="Arial Black"/>
      <w:spacing w:val="60"/>
      <w:sz w:val="28"/>
      <w:szCs w:val="28"/>
    </w:rPr>
  </w:style>
  <w:style w:type="paragraph" w:styleId="Nadpis2">
    <w:name w:val="heading 2"/>
    <w:basedOn w:val="Normln"/>
    <w:next w:val="Normln"/>
    <w:link w:val="Nadpis2Char"/>
    <w:uiPriority w:val="99"/>
    <w:qFormat/>
    <w:rsid w:val="00C57D4F"/>
    <w:pPr>
      <w:keepNext/>
      <w:outlineLvl w:val="1"/>
    </w:pPr>
    <w:rPr>
      <w:rFonts w:ascii="Verdana" w:hAnsi="Verdana" w:cs="Verdana"/>
      <w:b/>
      <w:bCs/>
    </w:rPr>
  </w:style>
  <w:style w:type="paragraph" w:styleId="Nadpis3">
    <w:name w:val="heading 3"/>
    <w:basedOn w:val="Normln"/>
    <w:next w:val="Normln"/>
    <w:link w:val="Nadpis3Char"/>
    <w:uiPriority w:val="99"/>
    <w:qFormat/>
    <w:rsid w:val="00C57D4F"/>
    <w:pPr>
      <w:keepNext/>
      <w:outlineLvl w:val="2"/>
    </w:pPr>
    <w:rPr>
      <w:rFonts w:ascii="Verdana" w:hAnsi="Verdana" w:cs="Verdana"/>
      <w:b/>
      <w:bCs/>
      <w:sz w:val="18"/>
      <w:szCs w:val="18"/>
    </w:rPr>
  </w:style>
  <w:style w:type="paragraph" w:styleId="Nadpis4">
    <w:name w:val="heading 4"/>
    <w:basedOn w:val="Normln"/>
    <w:next w:val="Normln"/>
    <w:link w:val="Nadpis4Char"/>
    <w:uiPriority w:val="99"/>
    <w:qFormat/>
    <w:rsid w:val="00C57D4F"/>
    <w:pPr>
      <w:keepNext/>
      <w:outlineLvl w:val="3"/>
    </w:pPr>
    <w:rPr>
      <w: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Cambria"/>
      <w:b/>
      <w:bCs/>
      <w:kern w:val="32"/>
      <w:sz w:val="32"/>
      <w:szCs w:val="32"/>
    </w:rPr>
  </w:style>
  <w:style w:type="character" w:customStyle="1" w:styleId="Nadpis2Char">
    <w:name w:val="Nadpis 2 Char"/>
    <w:link w:val="Nadpis2"/>
    <w:uiPriority w:val="99"/>
    <w:semiHidden/>
    <w:locked/>
    <w:rPr>
      <w:rFonts w:ascii="Cambria" w:hAnsi="Cambria" w:cs="Cambria"/>
      <w:b/>
      <w:bCs/>
      <w:i/>
      <w:iCs/>
      <w:sz w:val="28"/>
      <w:szCs w:val="28"/>
    </w:rPr>
  </w:style>
  <w:style w:type="character" w:customStyle="1" w:styleId="Nadpis3Char">
    <w:name w:val="Nadpis 3 Char"/>
    <w:link w:val="Nadpis3"/>
    <w:uiPriority w:val="99"/>
    <w:semiHidden/>
    <w:locked/>
    <w:rPr>
      <w:rFonts w:ascii="Cambria" w:hAnsi="Cambria" w:cs="Cambria"/>
      <w:b/>
      <w:bCs/>
      <w:sz w:val="26"/>
      <w:szCs w:val="26"/>
    </w:rPr>
  </w:style>
  <w:style w:type="character" w:customStyle="1" w:styleId="Nadpis4Char">
    <w:name w:val="Nadpis 4 Char"/>
    <w:link w:val="Nadpis4"/>
    <w:uiPriority w:val="99"/>
    <w:semiHidden/>
    <w:locked/>
    <w:rPr>
      <w:rFonts w:ascii="Calibri" w:hAnsi="Calibri" w:cs="Calibri"/>
      <w:b/>
      <w:bCs/>
      <w:sz w:val="28"/>
      <w:szCs w:val="28"/>
    </w:rPr>
  </w:style>
  <w:style w:type="paragraph" w:styleId="Zhlav">
    <w:name w:val="header"/>
    <w:basedOn w:val="Normln"/>
    <w:link w:val="ZhlavChar"/>
    <w:uiPriority w:val="99"/>
    <w:rsid w:val="00C57D4F"/>
    <w:pPr>
      <w:tabs>
        <w:tab w:val="center" w:pos="4536"/>
        <w:tab w:val="right" w:pos="9072"/>
      </w:tabs>
    </w:pPr>
  </w:style>
  <w:style w:type="character" w:customStyle="1" w:styleId="ZhlavChar">
    <w:name w:val="Záhlaví Char"/>
    <w:link w:val="Zhlav"/>
    <w:uiPriority w:val="99"/>
    <w:semiHidden/>
    <w:locked/>
    <w:rPr>
      <w:rFonts w:ascii="Arial" w:hAnsi="Arial" w:cs="Arial"/>
      <w:sz w:val="20"/>
      <w:szCs w:val="20"/>
    </w:rPr>
  </w:style>
  <w:style w:type="paragraph" w:styleId="Zpat">
    <w:name w:val="footer"/>
    <w:basedOn w:val="Normln"/>
    <w:link w:val="ZpatChar"/>
    <w:uiPriority w:val="99"/>
    <w:rsid w:val="00C57D4F"/>
    <w:pPr>
      <w:tabs>
        <w:tab w:val="center" w:pos="4536"/>
        <w:tab w:val="right" w:pos="9072"/>
      </w:tabs>
    </w:pPr>
  </w:style>
  <w:style w:type="character" w:customStyle="1" w:styleId="ZpatChar">
    <w:name w:val="Zápatí Char"/>
    <w:link w:val="Zpat"/>
    <w:uiPriority w:val="99"/>
    <w:locked/>
    <w:rsid w:val="003738E5"/>
    <w:rPr>
      <w:rFonts w:ascii="Arial" w:hAnsi="Arial" w:cs="Arial"/>
    </w:rPr>
  </w:style>
  <w:style w:type="paragraph" w:styleId="Zkladntext">
    <w:name w:val="Body Text"/>
    <w:basedOn w:val="Normln"/>
    <w:link w:val="ZkladntextChar"/>
    <w:uiPriority w:val="99"/>
    <w:rsid w:val="00C57D4F"/>
    <w:rPr>
      <w:caps/>
      <w:sz w:val="32"/>
      <w:szCs w:val="32"/>
    </w:rPr>
  </w:style>
  <w:style w:type="character" w:customStyle="1" w:styleId="ZkladntextChar">
    <w:name w:val="Základní text Char"/>
    <w:link w:val="Zkladntext"/>
    <w:uiPriority w:val="99"/>
    <w:semiHidden/>
    <w:locked/>
    <w:rPr>
      <w:rFonts w:ascii="Arial" w:hAnsi="Arial" w:cs="Arial"/>
      <w:sz w:val="20"/>
      <w:szCs w:val="20"/>
    </w:rPr>
  </w:style>
  <w:style w:type="character" w:styleId="Hypertextovodkaz">
    <w:name w:val="Hyperlink"/>
    <w:uiPriority w:val="99"/>
    <w:rsid w:val="00C57D4F"/>
    <w:rPr>
      <w:rFonts w:cs="Times New Roman"/>
      <w:color w:val="0000FF"/>
      <w:u w:val="single"/>
    </w:rPr>
  </w:style>
  <w:style w:type="paragraph" w:styleId="Nzev">
    <w:name w:val="Title"/>
    <w:basedOn w:val="Normln"/>
    <w:link w:val="NzevChar"/>
    <w:uiPriority w:val="99"/>
    <w:qFormat/>
    <w:rsid w:val="00705964"/>
    <w:pPr>
      <w:jc w:val="center"/>
    </w:pPr>
    <w:rPr>
      <w:b/>
      <w:bCs/>
      <w:i/>
      <w:iCs/>
      <w:sz w:val="28"/>
      <w:szCs w:val="28"/>
    </w:rPr>
  </w:style>
  <w:style w:type="character" w:customStyle="1" w:styleId="NzevChar">
    <w:name w:val="Název Char"/>
    <w:link w:val="Nzev"/>
    <w:uiPriority w:val="99"/>
    <w:locked/>
    <w:rsid w:val="00705964"/>
    <w:rPr>
      <w:rFonts w:cs="Times New Roman"/>
      <w:b/>
      <w:bCs/>
      <w:i/>
      <w:iCs/>
      <w:sz w:val="28"/>
      <w:szCs w:val="28"/>
    </w:rPr>
  </w:style>
  <w:style w:type="paragraph" w:styleId="Normlnweb">
    <w:name w:val="Normal (Web)"/>
    <w:basedOn w:val="Normln"/>
    <w:uiPriority w:val="99"/>
    <w:semiHidden/>
    <w:rsid w:val="0051643B"/>
    <w:pPr>
      <w:spacing w:before="100" w:beforeAutospacing="1" w:after="100" w:afterAutospacing="1"/>
    </w:pPr>
    <w:rPr>
      <w:sz w:val="24"/>
      <w:szCs w:val="24"/>
    </w:rPr>
  </w:style>
  <w:style w:type="paragraph" w:styleId="Odstavecseseznamem">
    <w:name w:val="List Paragraph"/>
    <w:basedOn w:val="Normln"/>
    <w:uiPriority w:val="99"/>
    <w:qFormat/>
    <w:rsid w:val="0051643B"/>
    <w:pPr>
      <w:spacing w:after="200" w:line="276" w:lineRule="auto"/>
      <w:ind w:left="720"/>
    </w:pPr>
    <w:rPr>
      <w:rFonts w:ascii="Calibri" w:hAnsi="Calibri" w:cs="Calibri"/>
      <w:sz w:val="22"/>
      <w:szCs w:val="22"/>
      <w:lang w:eastAsia="en-US"/>
    </w:rPr>
  </w:style>
  <w:style w:type="paragraph" w:customStyle="1" w:styleId="Default">
    <w:name w:val="Default"/>
    <w:uiPriority w:val="99"/>
    <w:rsid w:val="0051643B"/>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uiPriority w:val="99"/>
    <w:rsid w:val="0051643B"/>
    <w:rPr>
      <w:rFonts w:cs="Times New Roman"/>
    </w:rPr>
  </w:style>
  <w:style w:type="paragraph" w:styleId="Textbubliny">
    <w:name w:val="Balloon Text"/>
    <w:basedOn w:val="Normln"/>
    <w:link w:val="TextbublinyChar"/>
    <w:uiPriority w:val="99"/>
    <w:semiHidden/>
    <w:rsid w:val="00EE2AB1"/>
    <w:rPr>
      <w:rFonts w:ascii="Tahoma" w:hAnsi="Tahoma" w:cs="Tahoma"/>
      <w:sz w:val="16"/>
      <w:szCs w:val="16"/>
    </w:rPr>
  </w:style>
  <w:style w:type="character" w:customStyle="1" w:styleId="TextbublinyChar">
    <w:name w:val="Text bubliny Char"/>
    <w:link w:val="Textbubliny"/>
    <w:uiPriority w:val="99"/>
    <w:semiHidden/>
    <w:locked/>
    <w:rsid w:val="00EE2AB1"/>
    <w:rPr>
      <w:rFonts w:ascii="Tahoma" w:hAnsi="Tahoma" w:cs="Tahoma"/>
      <w:sz w:val="16"/>
      <w:szCs w:val="16"/>
    </w:rPr>
  </w:style>
  <w:style w:type="character" w:customStyle="1" w:styleId="Zkladntext2Exact">
    <w:name w:val="Základní text (2) Exact"/>
    <w:uiPriority w:val="99"/>
    <w:rsid w:val="00AD7450"/>
    <w:rPr>
      <w:rFonts w:ascii="Times New Roman" w:hAnsi="Times New Roman" w:cs="Times New Roman"/>
      <w:sz w:val="22"/>
      <w:szCs w:val="22"/>
      <w:u w:val="none"/>
    </w:rPr>
  </w:style>
  <w:style w:type="character" w:customStyle="1" w:styleId="Nadpis10">
    <w:name w:val="Nadpis #1_"/>
    <w:link w:val="Nadpis11"/>
    <w:uiPriority w:val="99"/>
    <w:locked/>
    <w:rsid w:val="00AD7450"/>
    <w:rPr>
      <w:rFonts w:cs="Times New Roman"/>
      <w:b/>
      <w:bCs/>
      <w:i/>
      <w:iCs/>
      <w:sz w:val="30"/>
      <w:szCs w:val="30"/>
      <w:shd w:val="clear" w:color="auto" w:fill="FFFFFF"/>
    </w:rPr>
  </w:style>
  <w:style w:type="character" w:customStyle="1" w:styleId="Zkladntext2">
    <w:name w:val="Základní text (2)_"/>
    <w:link w:val="Zkladntext20"/>
    <w:uiPriority w:val="99"/>
    <w:locked/>
    <w:rsid w:val="00AD7450"/>
    <w:rPr>
      <w:rFonts w:cs="Times New Roman"/>
      <w:sz w:val="22"/>
      <w:szCs w:val="22"/>
      <w:shd w:val="clear" w:color="auto" w:fill="FFFFFF"/>
    </w:rPr>
  </w:style>
  <w:style w:type="paragraph" w:customStyle="1" w:styleId="Zkladntext20">
    <w:name w:val="Základní text (2)"/>
    <w:basedOn w:val="Normln"/>
    <w:link w:val="Zkladntext2"/>
    <w:uiPriority w:val="99"/>
    <w:rsid w:val="00AD7450"/>
    <w:pPr>
      <w:widowControl w:val="0"/>
      <w:shd w:val="clear" w:color="auto" w:fill="FFFFFF"/>
      <w:spacing w:before="720" w:after="900" w:line="240" w:lineRule="atLeast"/>
      <w:ind w:hanging="340"/>
    </w:pPr>
    <w:rPr>
      <w:sz w:val="22"/>
      <w:szCs w:val="22"/>
    </w:rPr>
  </w:style>
  <w:style w:type="paragraph" w:customStyle="1" w:styleId="Nadpis11">
    <w:name w:val="Nadpis #1"/>
    <w:basedOn w:val="Normln"/>
    <w:link w:val="Nadpis10"/>
    <w:uiPriority w:val="99"/>
    <w:rsid w:val="00AD7450"/>
    <w:pPr>
      <w:widowControl w:val="0"/>
      <w:shd w:val="clear" w:color="auto" w:fill="FFFFFF"/>
      <w:spacing w:before="1020" w:after="720" w:line="240" w:lineRule="atLeast"/>
      <w:jc w:val="right"/>
      <w:outlineLvl w:val="0"/>
    </w:pPr>
    <w:rPr>
      <w:b/>
      <w:bCs/>
      <w:i/>
      <w:iCs/>
      <w:sz w:val="30"/>
      <w:szCs w:val="30"/>
    </w:rPr>
  </w:style>
  <w:style w:type="character" w:styleId="Odkaznakoment">
    <w:name w:val="annotation reference"/>
    <w:uiPriority w:val="99"/>
    <w:semiHidden/>
    <w:unhideWhenUsed/>
    <w:rsid w:val="00640CB0"/>
    <w:rPr>
      <w:sz w:val="16"/>
      <w:szCs w:val="16"/>
    </w:rPr>
  </w:style>
  <w:style w:type="paragraph" w:styleId="Textkomente">
    <w:name w:val="annotation text"/>
    <w:basedOn w:val="Normln"/>
    <w:link w:val="TextkomenteChar"/>
    <w:uiPriority w:val="99"/>
    <w:unhideWhenUsed/>
    <w:rsid w:val="00640CB0"/>
  </w:style>
  <w:style w:type="character" w:customStyle="1" w:styleId="TextkomenteChar">
    <w:name w:val="Text komentáře Char"/>
    <w:link w:val="Textkomente"/>
    <w:uiPriority w:val="99"/>
    <w:rsid w:val="00640CB0"/>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640CB0"/>
    <w:rPr>
      <w:b/>
      <w:bCs/>
    </w:rPr>
  </w:style>
  <w:style w:type="character" w:customStyle="1" w:styleId="PedmtkomenteChar">
    <w:name w:val="Předmět komentáře Char"/>
    <w:link w:val="Pedmtkomente"/>
    <w:uiPriority w:val="99"/>
    <w:semiHidden/>
    <w:rsid w:val="00640CB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z/url?sa=i&amp;rct=j&amp;q=&amp;esrc=s&amp;source=images&amp;cd=&amp;cad=rja&amp;uact=8&amp;ved=0ahUKEwib7qev3qjOAhXGPxoKHXUuCi4QjRwIBw&amp;url=http://www.coromio.com/patient-survival-with-tavi-is-equivalent-to-surgical/&amp;bvm=bv.128617741,d.ZGg&amp;psig=AFQjCNFgX60jUawrsZpUhz_mpYgDP0uKDg&amp;ust=147043360835530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ktch.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ktch.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662</Words>
  <Characters>3910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Poučení o implantaci aortální chlopně transapikálním přístupem</vt:lpstr>
    </vt:vector>
  </TitlesOfParts>
  <Company>INNEF</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o implantaci aortální chlopně transapikálním přístupem</dc:title>
  <dc:creator>_</dc:creator>
  <cp:lastModifiedBy>Šnajdrová Ladislava</cp:lastModifiedBy>
  <cp:revision>17</cp:revision>
  <cp:lastPrinted>2016-11-02T12:31:00Z</cp:lastPrinted>
  <dcterms:created xsi:type="dcterms:W3CDTF">2016-09-19T10:35:00Z</dcterms:created>
  <dcterms:modified xsi:type="dcterms:W3CDTF">2016-11-02T12:32:00Z</dcterms:modified>
</cp:coreProperties>
</file>